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6237"/>
        <w:gridCol w:w="850"/>
      </w:tblGrid>
      <w:tr w:rsidR="003949D2" w:rsidRPr="007D4BC3" w14:paraId="32AB7A93" w14:textId="77777777" w:rsidTr="00BC41B5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237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096ABA" w:rsidRPr="00A73CF4" w14:paraId="6AA24216" w14:textId="77777777" w:rsidTr="00BC41B5">
        <w:trPr>
          <w:trHeight w:val="502"/>
        </w:trPr>
        <w:tc>
          <w:tcPr>
            <w:tcW w:w="709" w:type="dxa"/>
          </w:tcPr>
          <w:p w14:paraId="778A32DD" w14:textId="77777777" w:rsidR="00096ABA" w:rsidRPr="007D4BC3" w:rsidRDefault="00096ABA" w:rsidP="00096ABA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14:paraId="0BCE43D8" w14:textId="0D5ECCD2" w:rsidR="00096ABA" w:rsidRPr="007267B9" w:rsidRDefault="00096ABA" w:rsidP="00096A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D60A4">
              <w:rPr>
                <w:rFonts w:ascii="Times New Roman" w:hAnsi="Times New Roman"/>
              </w:rPr>
              <w:t>Галогенная фотометрическая лампа (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AD60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AD60A4">
              <w:rPr>
                <w:rFonts w:ascii="Times New Roman" w:hAnsi="Times New Roman"/>
              </w:rPr>
              <w:t xml:space="preserve"> (12v 20w) для автоматического биохимического анализатора </w:t>
            </w:r>
            <w:proofErr w:type="spellStart"/>
            <w:r w:rsidRPr="00AD60A4">
              <w:rPr>
                <w:rFonts w:ascii="Times New Roman" w:hAnsi="Times New Roman"/>
              </w:rPr>
              <w:t>BioChem</w:t>
            </w:r>
            <w:proofErr w:type="spellEnd"/>
            <w:r w:rsidRPr="00AD60A4">
              <w:rPr>
                <w:rFonts w:ascii="Times New Roman" w:hAnsi="Times New Roman"/>
              </w:rPr>
              <w:t xml:space="preserve"> FC-200</w:t>
            </w:r>
          </w:p>
        </w:tc>
        <w:tc>
          <w:tcPr>
            <w:tcW w:w="6237" w:type="dxa"/>
            <w:shd w:val="clear" w:color="auto" w:fill="auto"/>
          </w:tcPr>
          <w:p w14:paraId="030D7D2E" w14:textId="3987F188" w:rsidR="00096ABA" w:rsidRPr="007267B9" w:rsidRDefault="00096ABA" w:rsidP="00096A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D60A4">
              <w:rPr>
                <w:rFonts w:ascii="Times New Roman" w:hAnsi="Times New Roman"/>
              </w:rPr>
              <w:t>Галогенная фотометрическая лампа (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AD60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AD60A4">
              <w:rPr>
                <w:rFonts w:ascii="Times New Roman" w:hAnsi="Times New Roman"/>
              </w:rPr>
              <w:t xml:space="preserve"> (12v 20w) для автоматического биохимического анализатора </w:t>
            </w:r>
            <w:proofErr w:type="spellStart"/>
            <w:r w:rsidRPr="00AD60A4">
              <w:rPr>
                <w:rFonts w:ascii="Times New Roman" w:hAnsi="Times New Roman"/>
              </w:rPr>
              <w:t>BioChem</w:t>
            </w:r>
            <w:proofErr w:type="spellEnd"/>
            <w:r w:rsidRPr="00AD60A4">
              <w:rPr>
                <w:rFonts w:ascii="Times New Roman" w:hAnsi="Times New Roman"/>
              </w:rPr>
              <w:t xml:space="preserve"> FC-200 (в комплект поставки входит: замена, установка, калибровка). Обязательное наличие в штате потенциального поставщика сертифицированного инженера от завода производителя</w:t>
            </w:r>
            <w:r>
              <w:rPr>
                <w:rFonts w:ascii="Times New Roman" w:hAnsi="Times New Roman"/>
              </w:rPr>
              <w:t>, п</w:t>
            </w:r>
            <w:r w:rsidRPr="00AD60A4">
              <w:rPr>
                <w:rFonts w:ascii="Times New Roman" w:hAnsi="Times New Roman"/>
              </w:rPr>
              <w:t xml:space="preserve">рошедшего обучение «Основы технического обслуживания биохимического анализатора </w:t>
            </w:r>
            <w:proofErr w:type="spellStart"/>
            <w:r w:rsidRPr="00AD60A4">
              <w:rPr>
                <w:rFonts w:ascii="Times New Roman" w:hAnsi="Times New Roman"/>
              </w:rPr>
              <w:t>BioChem</w:t>
            </w:r>
            <w:proofErr w:type="spellEnd"/>
            <w:r w:rsidRPr="00AD60A4">
              <w:rPr>
                <w:rFonts w:ascii="Times New Roman" w:hAnsi="Times New Roman"/>
              </w:rPr>
              <w:t xml:space="preserve"> FC-200»</w:t>
            </w:r>
          </w:p>
        </w:tc>
        <w:tc>
          <w:tcPr>
            <w:tcW w:w="850" w:type="dxa"/>
          </w:tcPr>
          <w:p w14:paraId="3787FAAB" w14:textId="3918D2A6" w:rsidR="00096ABA" w:rsidRPr="007267B9" w:rsidRDefault="00096ABA" w:rsidP="00096A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24030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171</cp:revision>
  <dcterms:created xsi:type="dcterms:W3CDTF">2017-02-21T09:13:00Z</dcterms:created>
  <dcterms:modified xsi:type="dcterms:W3CDTF">2024-10-03T11:29:00Z</dcterms:modified>
</cp:coreProperties>
</file>