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7ABA3" w14:textId="77777777" w:rsidR="001B7EF9" w:rsidRDefault="001B7EF9" w:rsidP="0041430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49F8F0E" w14:textId="77777777" w:rsidR="001B7EF9" w:rsidRDefault="001B7EF9" w:rsidP="0041430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55F7AF0E" w14:textId="78306BAC" w:rsidR="0041430D" w:rsidRPr="003C5F82" w:rsidRDefault="0041430D" w:rsidP="0041430D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3C5F82">
        <w:rPr>
          <w:rFonts w:ascii="Times New Roman" w:hAnsi="Times New Roman"/>
          <w:sz w:val="20"/>
          <w:szCs w:val="20"/>
        </w:rPr>
        <w:t xml:space="preserve">Приложение </w:t>
      </w:r>
      <w:r w:rsidR="0012170A">
        <w:rPr>
          <w:rFonts w:ascii="Times New Roman" w:hAnsi="Times New Roman"/>
          <w:sz w:val="20"/>
          <w:szCs w:val="20"/>
        </w:rPr>
        <w:t>2</w:t>
      </w:r>
      <w:r w:rsidRPr="003C5F82">
        <w:rPr>
          <w:rFonts w:ascii="Times New Roman" w:hAnsi="Times New Roman"/>
          <w:sz w:val="20"/>
          <w:szCs w:val="20"/>
        </w:rPr>
        <w:t xml:space="preserve"> к тендерной документации</w:t>
      </w:r>
    </w:p>
    <w:p w14:paraId="15CA6B28" w14:textId="284009BE" w:rsidR="0041430D" w:rsidRDefault="0041430D" w:rsidP="0041430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3BC28907" w14:textId="77777777" w:rsidR="001B7EF9" w:rsidRPr="003C5F82" w:rsidRDefault="001B7EF9" w:rsidP="0041430D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14:paraId="72C7C2D7" w14:textId="40D5B46A" w:rsidR="0041430D" w:rsidRPr="00973332" w:rsidRDefault="0041430D" w:rsidP="0041430D">
      <w:pPr>
        <w:pStyle w:val="a3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973332">
        <w:rPr>
          <w:rFonts w:ascii="Times New Roman" w:eastAsia="Times New Roman" w:hAnsi="Times New Roman"/>
          <w:b/>
          <w:bCs/>
          <w:sz w:val="24"/>
          <w:szCs w:val="24"/>
        </w:rPr>
        <w:t>Техническая спецификация</w:t>
      </w:r>
    </w:p>
    <w:p w14:paraId="6177207F" w14:textId="322687BF" w:rsidR="00973332" w:rsidRDefault="00973332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2ABA05BF" w14:textId="0B87ADF6" w:rsidR="00973332" w:rsidRPr="002E6221" w:rsidRDefault="00973332" w:rsidP="00490469">
      <w:pPr>
        <w:pStyle w:val="a3"/>
        <w:ind w:firstLine="708"/>
        <w:jc w:val="both"/>
        <w:rPr>
          <w:rFonts w:ascii="Times New Roman" w:hAnsi="Times New Roman"/>
          <w:sz w:val="20"/>
          <w:szCs w:val="20"/>
        </w:rPr>
      </w:pPr>
      <w:r w:rsidRPr="002E6221">
        <w:rPr>
          <w:rFonts w:ascii="Times New Roman" w:hAnsi="Times New Roman"/>
          <w:sz w:val="20"/>
          <w:szCs w:val="20"/>
        </w:rPr>
        <w:t>Гарантия на товар от производителя: не менее 24 месяцев.</w:t>
      </w:r>
      <w:r>
        <w:rPr>
          <w:rFonts w:ascii="Times New Roman" w:hAnsi="Times New Roman"/>
          <w:sz w:val="20"/>
          <w:szCs w:val="20"/>
        </w:rPr>
        <w:t xml:space="preserve"> </w:t>
      </w:r>
      <w:r w:rsidRPr="002E6221">
        <w:rPr>
          <w:rFonts w:ascii="Times New Roman" w:hAnsi="Times New Roman"/>
          <w:sz w:val="20"/>
          <w:szCs w:val="20"/>
        </w:rPr>
        <w:t xml:space="preserve">При поставке медицинской техники поставщиком должен быть осуществлен монтаж, установка медицинской техники, а также инструктаж специалистов Заказчика.  </w:t>
      </w:r>
    </w:p>
    <w:p w14:paraId="4906235E" w14:textId="77777777" w:rsidR="00490469" w:rsidRDefault="00973332" w:rsidP="00973332">
      <w:pPr>
        <w:pStyle w:val="a3"/>
        <w:jc w:val="both"/>
        <w:rPr>
          <w:rFonts w:ascii="Times New Roman" w:hAnsi="Times New Roman"/>
          <w:b/>
          <w:sz w:val="20"/>
          <w:szCs w:val="20"/>
        </w:rPr>
      </w:pPr>
      <w:r w:rsidRPr="008D0A51">
        <w:rPr>
          <w:rFonts w:ascii="Times New Roman" w:hAnsi="Times New Roman"/>
          <w:b/>
          <w:sz w:val="20"/>
          <w:szCs w:val="20"/>
        </w:rPr>
        <w:t xml:space="preserve">          </w:t>
      </w:r>
    </w:p>
    <w:p w14:paraId="3D7B3519" w14:textId="57CC05C4" w:rsidR="00973332" w:rsidRPr="008D0A51" w:rsidRDefault="00973332" w:rsidP="00490469">
      <w:pPr>
        <w:pStyle w:val="a3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8D0A51">
        <w:rPr>
          <w:rFonts w:ascii="Times New Roman" w:hAnsi="Times New Roman"/>
          <w:b/>
          <w:sz w:val="20"/>
          <w:szCs w:val="20"/>
        </w:rPr>
        <w:t>Требования к закупаемым товарам:</w:t>
      </w:r>
    </w:p>
    <w:p w14:paraId="3AB0C936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  <w:lang w:val="pl-PL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 w:rsidRPr="008D0A51">
        <w:rPr>
          <w:rFonts w:ascii="Times New Roman" w:hAnsi="Times New Roman"/>
          <w:sz w:val="20"/>
          <w:szCs w:val="20"/>
          <w:lang w:val="pl-PL"/>
        </w:rPr>
        <w:t>1) наличие государственной регистрации в Республике Казахстан, за исключением лекарственных препаратов, изготовленных в аптеках, орфанных препаратов, включенных в </w:t>
      </w:r>
      <w:r w:rsidR="00063791">
        <w:fldChar w:fldCharType="begin"/>
      </w:r>
      <w:r w:rsidR="00063791">
        <w:instrText xml:space="preserve"> HYPERLINK "https://adilet.zan.kz/rus/docs/V2000021479" \l "z4" </w:instrText>
      </w:r>
      <w:r w:rsidR="00063791">
        <w:fldChar w:fldCharType="separate"/>
      </w:r>
      <w:r w:rsidRPr="008D0A51">
        <w:rPr>
          <w:rStyle w:val="a6"/>
          <w:rFonts w:ascii="Times New Roman" w:hAnsi="Times New Roman"/>
          <w:sz w:val="20"/>
          <w:szCs w:val="20"/>
          <w:lang w:val="pl-PL"/>
        </w:rPr>
        <w:t>приказ</w:t>
      </w:r>
      <w:r w:rsidR="00063791">
        <w:rPr>
          <w:rStyle w:val="a6"/>
          <w:rFonts w:ascii="Times New Roman" w:hAnsi="Times New Roman"/>
          <w:sz w:val="20"/>
          <w:szCs w:val="20"/>
          <w:lang w:val="pl-PL"/>
        </w:rPr>
        <w:fldChar w:fldCharType="end"/>
      </w:r>
      <w:r w:rsidRPr="008D0A51">
        <w:rPr>
          <w:rFonts w:ascii="Times New Roman" w:hAnsi="Times New Roman"/>
          <w:sz w:val="20"/>
          <w:szCs w:val="20"/>
          <w:lang w:val="pl-PL"/>
        </w:rPr>
        <w:t> Министра здравоохранения Республики Казахстан от 20 октября 2020 года № ҚР ДСМ - 142/2020 "Об утверждении перечня орфанных заболеваний и лекарственных средств для их лечения (орфанных)"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2B24013F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50A58E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73EBFFFD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3FC89116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 xml:space="preserve">      3) </w:t>
      </w:r>
      <w:proofErr w:type="spellStart"/>
      <w:r w:rsidRPr="008D0A51">
        <w:rPr>
          <w:rFonts w:ascii="Times New Roman" w:hAnsi="Times New Roman"/>
          <w:sz w:val="20"/>
          <w:szCs w:val="20"/>
        </w:rPr>
        <w:t>непревышение</w:t>
      </w:r>
      <w:proofErr w:type="spellEnd"/>
      <w:r w:rsidRPr="008D0A51">
        <w:rPr>
          <w:rFonts w:ascii="Times New Roman" w:hAnsi="Times New Roman"/>
          <w:sz w:val="20"/>
          <w:szCs w:val="20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5" w:anchor="z4" w:history="1">
        <w:r w:rsidRPr="008D0A51">
          <w:rPr>
            <w:rStyle w:val="a6"/>
            <w:rFonts w:ascii="Times New Roman" w:hAnsi="Times New Roman"/>
            <w:sz w:val="20"/>
            <w:szCs w:val="20"/>
          </w:rPr>
          <w:t>Приказом 96</w:t>
        </w:r>
      </w:hyperlink>
      <w:r w:rsidRPr="008D0A51">
        <w:rPr>
          <w:rFonts w:ascii="Times New Roman" w:hAnsi="Times New Roman"/>
          <w:sz w:val="20"/>
          <w:szCs w:val="20"/>
        </w:rPr>
        <w:t> и </w:t>
      </w:r>
      <w:hyperlink r:id="rId6" w:anchor="z4" w:history="1">
        <w:r w:rsidRPr="008D0A51">
          <w:rPr>
            <w:rStyle w:val="a6"/>
            <w:rFonts w:ascii="Times New Roman" w:hAnsi="Times New Roman"/>
            <w:sz w:val="20"/>
            <w:szCs w:val="20"/>
          </w:rPr>
          <w:t>Приказом 77</w:t>
        </w:r>
      </w:hyperlink>
      <w:r w:rsidRPr="008D0A51">
        <w:rPr>
          <w:rFonts w:ascii="Times New Roman" w:hAnsi="Times New Roman"/>
          <w:sz w:val="20"/>
          <w:szCs w:val="20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0C72BC5B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7" w:anchor="z4" w:history="1">
        <w:r w:rsidRPr="008D0A51">
          <w:rPr>
            <w:rStyle w:val="a6"/>
            <w:rFonts w:ascii="Times New Roman" w:hAnsi="Times New Roman"/>
            <w:sz w:val="20"/>
            <w:szCs w:val="20"/>
          </w:rPr>
          <w:t>приказом</w:t>
        </w:r>
      </w:hyperlink>
      <w:r w:rsidRPr="008D0A51">
        <w:rPr>
          <w:rFonts w:ascii="Times New Roman" w:hAnsi="Times New Roman"/>
          <w:sz w:val="20"/>
          <w:szCs w:val="20"/>
        </w:rPr>
        <w:t> Министра здравоохранения Республики Казахстан от 16 февраля 2021 года № ҚР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14:paraId="28B0ADDA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D0A3FEA" w14:textId="62EE36F0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  <w:lang w:val="pl-PL"/>
        </w:rPr>
      </w:pPr>
      <w:r w:rsidRPr="008D0A51">
        <w:rPr>
          <w:rFonts w:ascii="Times New Roman" w:hAnsi="Times New Roman"/>
          <w:sz w:val="20"/>
          <w:szCs w:val="20"/>
        </w:rPr>
        <w:t xml:space="preserve">      6)</w:t>
      </w:r>
      <w:r w:rsidR="00771CF9">
        <w:rPr>
          <w:rFonts w:ascii="Times New Roman" w:hAnsi="Times New Roman"/>
          <w:sz w:val="20"/>
          <w:szCs w:val="20"/>
        </w:rPr>
        <w:t xml:space="preserve"> </w:t>
      </w:r>
      <w:r w:rsidRPr="008D0A51">
        <w:rPr>
          <w:rFonts w:ascii="Times New Roman" w:hAnsi="Times New Roman"/>
          <w:sz w:val="20"/>
          <w:szCs w:val="20"/>
          <w:lang w:val="pl-PL"/>
        </w:rPr>
        <w:t>новизна медицинской техники, ее неиспользованность и производство в период двадцати четырех месяцев, предшествующих моменту поставки;</w:t>
      </w:r>
    </w:p>
    <w:p w14:paraId="2D42C4EF" w14:textId="77777777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7)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7589BEE4" w14:textId="77777777" w:rsidR="00973332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D0A51">
        <w:rPr>
          <w:rFonts w:ascii="Times New Roman" w:hAnsi="Times New Roman"/>
          <w:sz w:val="20"/>
          <w:szCs w:val="20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406D2844" w14:textId="1AAD61B3" w:rsidR="00973332" w:rsidRPr="005349EF" w:rsidRDefault="00973332" w:rsidP="00973332">
      <w:pPr>
        <w:pStyle w:val="a3"/>
        <w:rPr>
          <w:rFonts w:ascii="Times New Roman" w:hAnsi="Times New Roman"/>
          <w:sz w:val="20"/>
          <w:szCs w:val="20"/>
          <w:lang w:val="kk-KZ" w:eastAsia="ru-RU"/>
        </w:rPr>
      </w:pPr>
      <w:r>
        <w:rPr>
          <w:rFonts w:ascii="Times New Roman" w:hAnsi="Times New Roman"/>
          <w:sz w:val="20"/>
          <w:szCs w:val="20"/>
        </w:rPr>
        <w:t xml:space="preserve">       8) </w:t>
      </w:r>
      <w:r>
        <w:rPr>
          <w:rFonts w:ascii="Times New Roman" w:hAnsi="Times New Roman"/>
          <w:sz w:val="20"/>
          <w:szCs w:val="20"/>
          <w:lang w:val="kk-KZ" w:eastAsia="ru-RU"/>
        </w:rPr>
        <w:t>п</w:t>
      </w:r>
      <w:r w:rsidRPr="005349EF">
        <w:rPr>
          <w:rFonts w:ascii="Times New Roman" w:hAnsi="Times New Roman"/>
          <w:sz w:val="20"/>
          <w:szCs w:val="20"/>
          <w:lang w:val="kk-KZ" w:eastAsia="ru-RU"/>
        </w:rPr>
        <w:t>редоставл</w:t>
      </w:r>
      <w:r>
        <w:rPr>
          <w:rFonts w:ascii="Times New Roman" w:hAnsi="Times New Roman"/>
          <w:sz w:val="20"/>
          <w:szCs w:val="20"/>
          <w:lang w:val="kk-KZ" w:eastAsia="ru-RU"/>
        </w:rPr>
        <w:t>ение</w:t>
      </w:r>
      <w:r w:rsidRPr="005349EF">
        <w:rPr>
          <w:rFonts w:ascii="Times New Roman" w:hAnsi="Times New Roman"/>
          <w:sz w:val="20"/>
          <w:szCs w:val="20"/>
          <w:lang w:val="kk-KZ" w:eastAsia="ru-RU"/>
        </w:rPr>
        <w:t xml:space="preserve"> сертификат</w:t>
      </w:r>
      <w:r>
        <w:rPr>
          <w:rFonts w:ascii="Times New Roman" w:hAnsi="Times New Roman"/>
          <w:sz w:val="20"/>
          <w:szCs w:val="20"/>
          <w:lang w:val="kk-KZ" w:eastAsia="ru-RU"/>
        </w:rPr>
        <w:t>а</w:t>
      </w:r>
      <w:r w:rsidRPr="005349EF">
        <w:rPr>
          <w:rFonts w:ascii="Times New Roman" w:hAnsi="Times New Roman"/>
          <w:sz w:val="20"/>
          <w:szCs w:val="20"/>
          <w:lang w:val="kk-KZ" w:eastAsia="ru-RU"/>
        </w:rPr>
        <w:t xml:space="preserve"> соответствия продукции</w:t>
      </w:r>
      <w:r w:rsidR="00426168">
        <w:rPr>
          <w:rFonts w:ascii="Times New Roman" w:hAnsi="Times New Roman"/>
          <w:sz w:val="20"/>
          <w:szCs w:val="20"/>
          <w:lang w:val="kk-KZ" w:eastAsia="ru-RU"/>
        </w:rPr>
        <w:t>;</w:t>
      </w:r>
    </w:p>
    <w:p w14:paraId="36AE80DC" w14:textId="48BE5392" w:rsidR="00973332" w:rsidRPr="008D0A51" w:rsidRDefault="00973332" w:rsidP="00973332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9</w:t>
      </w:r>
      <w:r w:rsidRPr="008D0A51">
        <w:rPr>
          <w:rFonts w:ascii="Times New Roman" w:hAnsi="Times New Roman"/>
          <w:sz w:val="20"/>
          <w:szCs w:val="20"/>
        </w:rPr>
        <w:t>) Условия, предусмотренные подпунктами 4), 5), 6), 7)</w:t>
      </w:r>
      <w:r w:rsidR="00426168">
        <w:rPr>
          <w:rFonts w:ascii="Times New Roman" w:hAnsi="Times New Roman"/>
          <w:sz w:val="20"/>
          <w:szCs w:val="20"/>
        </w:rPr>
        <w:t>, 8)</w:t>
      </w:r>
      <w:r>
        <w:rPr>
          <w:rFonts w:ascii="Times New Roman" w:hAnsi="Times New Roman"/>
          <w:sz w:val="20"/>
          <w:szCs w:val="20"/>
        </w:rPr>
        <w:t xml:space="preserve"> </w:t>
      </w:r>
      <w:r w:rsidRPr="008D0A51">
        <w:rPr>
          <w:rFonts w:ascii="Times New Roman" w:hAnsi="Times New Roman"/>
          <w:sz w:val="20"/>
          <w:szCs w:val="20"/>
        </w:rPr>
        <w:t>пункта</w:t>
      </w:r>
      <w:r>
        <w:rPr>
          <w:rFonts w:ascii="Times New Roman" w:hAnsi="Times New Roman"/>
          <w:sz w:val="20"/>
          <w:szCs w:val="20"/>
        </w:rPr>
        <w:t xml:space="preserve"> Правил </w:t>
      </w:r>
      <w:r w:rsidRPr="008D0A51">
        <w:rPr>
          <w:rFonts w:ascii="Times New Roman" w:hAnsi="Times New Roman"/>
          <w:sz w:val="20"/>
          <w:szCs w:val="20"/>
        </w:rPr>
        <w:t>подтверждаются поставщиком при исполнении договора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8D0A51">
        <w:rPr>
          <w:rFonts w:ascii="Times New Roman" w:hAnsi="Times New Roman"/>
          <w:sz w:val="20"/>
          <w:szCs w:val="20"/>
        </w:rPr>
        <w:t>закупа.</w:t>
      </w:r>
    </w:p>
    <w:p w14:paraId="0B327B8A" w14:textId="6F295D8D" w:rsidR="00973332" w:rsidRDefault="00973332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20F6EA5A" w14:textId="3B89498D" w:rsidR="00490469" w:rsidRDefault="00490469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1CD76B4F" w14:textId="0F3C7B50" w:rsidR="00490469" w:rsidRDefault="00490469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4B7BA4A9" w14:textId="77777777" w:rsidR="00E2084D" w:rsidRDefault="00E2084D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0543C8E6" w14:textId="77777777" w:rsidR="00490469" w:rsidRPr="003C5F82" w:rsidRDefault="00490469" w:rsidP="0041430D">
      <w:pPr>
        <w:pStyle w:val="a3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076D223D" w14:textId="77777777" w:rsidR="00630010" w:rsidRDefault="00630010" w:rsidP="007D1C02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03E359FE" w14:textId="0D3D0909" w:rsidR="001B48ED" w:rsidRPr="003C5F82" w:rsidRDefault="001B48ED" w:rsidP="001B48ED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  <w:r w:rsidRPr="003C5F82">
        <w:rPr>
          <w:rFonts w:ascii="Times New Roman" w:eastAsia="Times New Roman" w:hAnsi="Times New Roman"/>
          <w:b/>
          <w:bCs/>
          <w:sz w:val="20"/>
          <w:szCs w:val="20"/>
        </w:rPr>
        <w:lastRenderedPageBreak/>
        <w:t xml:space="preserve">Лот №1 </w:t>
      </w:r>
      <w:r>
        <w:rPr>
          <w:rFonts w:ascii="Times New Roman" w:eastAsia="Times New Roman" w:hAnsi="Times New Roman"/>
          <w:b/>
          <w:bCs/>
          <w:sz w:val="20"/>
          <w:szCs w:val="20"/>
        </w:rPr>
        <w:t>–</w:t>
      </w:r>
      <w:r w:rsidRPr="003C5F82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="0016315A">
        <w:rPr>
          <w:rFonts w:ascii="Times New Roman" w:eastAsia="Times New Roman" w:hAnsi="Times New Roman"/>
          <w:b/>
          <w:bCs/>
          <w:sz w:val="20"/>
          <w:szCs w:val="20"/>
        </w:rPr>
        <w:t>К</w:t>
      </w:r>
      <w:r w:rsidR="0016315A" w:rsidRPr="00E917D8">
        <w:rPr>
          <w:rFonts w:ascii="Times New Roman" w:hAnsi="Times New Roman"/>
          <w:b/>
          <w:bCs/>
          <w:sz w:val="20"/>
          <w:szCs w:val="20"/>
        </w:rPr>
        <w:t>ресло гинекологическое</w:t>
      </w:r>
    </w:p>
    <w:tbl>
      <w:tblPr>
        <w:tblW w:w="15452" w:type="dxa"/>
        <w:tblInd w:w="-28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226"/>
        <w:gridCol w:w="420"/>
        <w:gridCol w:w="2746"/>
        <w:gridCol w:w="8222"/>
        <w:gridCol w:w="1276"/>
      </w:tblGrid>
      <w:tr w:rsidR="001B48ED" w:rsidRPr="003C5F82" w14:paraId="7FA6500B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E3B91E" w14:textId="77777777" w:rsidR="001B48ED" w:rsidRPr="003C5F82" w:rsidRDefault="001B48ED" w:rsidP="000619E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41A9FC" w14:textId="77777777" w:rsidR="001B48ED" w:rsidRPr="003C5F82" w:rsidRDefault="001B48ED" w:rsidP="000619E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230C93" w14:textId="77777777" w:rsidR="001B48ED" w:rsidRPr="003C5F82" w:rsidRDefault="001B48ED" w:rsidP="000619E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Описание</w:t>
            </w:r>
          </w:p>
        </w:tc>
      </w:tr>
      <w:tr w:rsidR="001B48ED" w:rsidRPr="003C5F82" w14:paraId="4502743B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59C4E3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E2FAED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медицинской техники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C1345C" w14:textId="321E0CBB" w:rsidR="001B48ED" w:rsidRPr="003C5F82" w:rsidRDefault="0016315A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315A">
              <w:rPr>
                <w:rFonts w:ascii="Times New Roman" w:hAnsi="Times New Roman"/>
                <w:sz w:val="20"/>
                <w:szCs w:val="20"/>
                <w:lang w:eastAsia="ru-RU"/>
              </w:rPr>
              <w:t>Кресло гинекологическое</w:t>
            </w:r>
          </w:p>
        </w:tc>
      </w:tr>
      <w:tr w:rsidR="001B48ED" w:rsidRPr="003C5F82" w14:paraId="2DD5606F" w14:textId="77777777" w:rsidTr="0080278D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31C7DD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CD2741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комплектации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67A469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1B01AC" w14:textId="266D1026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комплектующего</w:t>
            </w:r>
            <w:r w:rsidR="00FD520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к медицинской технике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1BFFCC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31068F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Требуемое количество (с указанием единицы измерения)</w:t>
            </w:r>
          </w:p>
        </w:tc>
      </w:tr>
      <w:tr w:rsidR="001B48ED" w:rsidRPr="003C5F82" w14:paraId="59A1D6D3" w14:textId="77777777" w:rsidTr="00FD5203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15CEA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5EA3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598721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комплектующие</w:t>
            </w:r>
          </w:p>
        </w:tc>
      </w:tr>
      <w:tr w:rsidR="004F34BC" w:rsidRPr="003C5F82" w14:paraId="0CCA2BF8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B54B0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CBD54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E80DBF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63FDC7" w14:textId="01611A21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Кресло гинекологическое в составе: кабель заземления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A67E73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 xml:space="preserve">Кресло гинекологическое (в дальнейшем – кресло) предназначено для проведения гинекологических, урологических процедур, </w:t>
            </w:r>
            <w:proofErr w:type="spellStart"/>
            <w:r w:rsidRPr="00B35D81">
              <w:rPr>
                <w:rFonts w:ascii="Times New Roman" w:hAnsi="Times New Roman"/>
                <w:sz w:val="20"/>
                <w:szCs w:val="20"/>
              </w:rPr>
              <w:t>кольпоскопии</w:t>
            </w:r>
            <w:proofErr w:type="spellEnd"/>
            <w:r w:rsidRPr="00B35D81">
              <w:rPr>
                <w:rFonts w:ascii="Times New Roman" w:hAnsi="Times New Roman"/>
                <w:sz w:val="20"/>
                <w:szCs w:val="20"/>
              </w:rPr>
              <w:t xml:space="preserve"> и других операций. На кресле можно проводить процедуры в сидячем или лежачем положении пациента.</w:t>
            </w:r>
          </w:p>
          <w:p w14:paraId="724DC164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Кресло применяется в гинекологических отделениях медицинских учреждений.</w:t>
            </w:r>
          </w:p>
          <w:p w14:paraId="2C00FB56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Регулирование положений сиденья и спинки осуществляется электромеханическими приводами с помощью блока управления педального.</w:t>
            </w:r>
          </w:p>
          <w:p w14:paraId="3CB6DC32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Каркас панелей кресла выполнен из конструкционных углеродистых сталей с полимерным порошковым покрытием, боковые планки-направляющие для размещения приспособлений, а также съемные приспособления выполнены из нержавеющих хромоникелевых сталей, что в сочетании с высококачественной пластмассой кожуха основания и материалами матрасов, позволяет производить многократную обработку и дезинфекцию кресла растворами, согласно требованиям, без ущерба качеству изделий.</w:t>
            </w:r>
          </w:p>
          <w:p w14:paraId="4E2A4EB8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Кресло состоит из основания и панели. Основание состоит из станины и тумбы, в которой смонтирован блок питания и управления. Под панелью смонтированы приводы регулировки положения сиденья и спинки. Основание установлено на двух колесах и двух регулируемых опорах. Панель состоит из сиденья и спинки, по бокам которой смонтированы направляющие.</w:t>
            </w:r>
          </w:p>
          <w:p w14:paraId="481AB98B" w14:textId="027CA853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 xml:space="preserve">Направляющие </w:t>
            </w:r>
            <w:r w:rsidRPr="00F1237F">
              <w:rPr>
                <w:rFonts w:ascii="Times New Roman" w:hAnsi="Times New Roman"/>
                <w:sz w:val="20"/>
                <w:szCs w:val="20"/>
              </w:rPr>
              <w:t xml:space="preserve">предназначены для размещения съёмных приспособлений. Сечение направляющих </w:t>
            </w:r>
            <w:r w:rsidR="009829E6" w:rsidRPr="00F1237F">
              <w:rPr>
                <w:rFonts w:ascii="Times New Roman" w:hAnsi="Times New Roman"/>
                <w:sz w:val="20"/>
                <w:szCs w:val="20"/>
              </w:rPr>
              <w:t>не более</w:t>
            </w:r>
            <w:r w:rsidR="009829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5D81">
              <w:rPr>
                <w:rFonts w:ascii="Times New Roman" w:hAnsi="Times New Roman"/>
                <w:sz w:val="20"/>
                <w:szCs w:val="20"/>
              </w:rPr>
              <w:t>25х10 мм.</w:t>
            </w:r>
          </w:p>
          <w:p w14:paraId="444CD506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На спинке закреплен подголовник. Положение подголовника регулируется изменением длины ремня и последующей фиксацией ремня зажимом.</w:t>
            </w:r>
          </w:p>
          <w:p w14:paraId="5295249D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Подушка сиденья – съёмная и удерживается на раме сиденья за счет направляющих стержней, расположенных на нижней плоскости основания подушки.</w:t>
            </w:r>
          </w:p>
          <w:p w14:paraId="3EAA8848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Поворот спинки и сиденья осуществляются путем нажатия педалей на блоке управления педальном.</w:t>
            </w:r>
          </w:p>
          <w:p w14:paraId="2F3B058E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Блок управления педальный съёмный. По желанию заказчика вместо него может быть установлен ручной пульт.</w:t>
            </w:r>
          </w:p>
          <w:p w14:paraId="0650D26F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D81">
              <w:rPr>
                <w:rFonts w:ascii="Times New Roman" w:hAnsi="Times New Roman"/>
                <w:sz w:val="20"/>
                <w:szCs w:val="20"/>
              </w:rPr>
              <w:t>Ногодержатели</w:t>
            </w:r>
            <w:proofErr w:type="spellEnd"/>
            <w:r w:rsidRPr="00B35D81">
              <w:rPr>
                <w:rFonts w:ascii="Times New Roman" w:hAnsi="Times New Roman"/>
                <w:sz w:val="20"/>
                <w:szCs w:val="20"/>
              </w:rPr>
              <w:t xml:space="preserve"> устанавливаются в гнездах, расположенных на сиденье, и фиксируются в нужном положении винтами. Держатель ёмкости является поворотным.</w:t>
            </w:r>
          </w:p>
          <w:p w14:paraId="65A5A87D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35D81">
              <w:rPr>
                <w:rFonts w:ascii="Times New Roman" w:hAnsi="Times New Roman"/>
                <w:sz w:val="20"/>
                <w:szCs w:val="20"/>
              </w:rPr>
              <w:t>Ногодержатели</w:t>
            </w:r>
            <w:proofErr w:type="spellEnd"/>
            <w:r w:rsidRPr="00B35D81">
              <w:rPr>
                <w:rFonts w:ascii="Times New Roman" w:hAnsi="Times New Roman"/>
                <w:sz w:val="20"/>
                <w:szCs w:val="20"/>
              </w:rPr>
              <w:t xml:space="preserve"> предназначены для размещения голеней пациента и позволяют изменять положение ложа </w:t>
            </w:r>
            <w:proofErr w:type="spellStart"/>
            <w:r w:rsidRPr="00B35D81">
              <w:rPr>
                <w:rFonts w:ascii="Times New Roman" w:hAnsi="Times New Roman"/>
                <w:sz w:val="20"/>
                <w:szCs w:val="20"/>
              </w:rPr>
              <w:t>ногодержателя</w:t>
            </w:r>
            <w:proofErr w:type="spellEnd"/>
            <w:r w:rsidRPr="00B35D81">
              <w:rPr>
                <w:rFonts w:ascii="Times New Roman" w:hAnsi="Times New Roman"/>
                <w:sz w:val="20"/>
                <w:szCs w:val="20"/>
              </w:rPr>
              <w:t xml:space="preserve"> по углу и высоте. Каждый </w:t>
            </w:r>
            <w:proofErr w:type="spellStart"/>
            <w:r w:rsidRPr="00B35D81">
              <w:rPr>
                <w:rFonts w:ascii="Times New Roman" w:hAnsi="Times New Roman"/>
                <w:sz w:val="20"/>
                <w:szCs w:val="20"/>
              </w:rPr>
              <w:t>ногодержатель</w:t>
            </w:r>
            <w:proofErr w:type="spellEnd"/>
            <w:r w:rsidRPr="00B35D81">
              <w:rPr>
                <w:rFonts w:ascii="Times New Roman" w:hAnsi="Times New Roman"/>
                <w:sz w:val="20"/>
                <w:szCs w:val="20"/>
              </w:rPr>
              <w:t xml:space="preserve"> снабжен фиксирующим голень ремнем.</w:t>
            </w:r>
          </w:p>
          <w:p w14:paraId="1F3DBE25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lastRenderedPageBreak/>
              <w:t>Упоры для рук предназначены для надежной фиксации пациента в кресле.</w:t>
            </w:r>
          </w:p>
          <w:p w14:paraId="1EB45926" w14:textId="2FB2459C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 xml:space="preserve">Безопасная рабочая нагрузка на кресла (включая дополнительные приспособления и принадлежности), </w:t>
            </w:r>
            <w:r w:rsidR="009829E6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B35D81">
              <w:rPr>
                <w:rFonts w:ascii="Times New Roman" w:hAnsi="Times New Roman"/>
                <w:sz w:val="20"/>
                <w:szCs w:val="20"/>
              </w:rPr>
              <w:t xml:space="preserve">200 кг </w:t>
            </w:r>
          </w:p>
          <w:p w14:paraId="07CCDA21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- Габаритные размеры кресел без съёмных приспособлений должны быть, мм, не более:</w:t>
            </w:r>
          </w:p>
          <w:p w14:paraId="58D8D6DD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Длина 1500</w:t>
            </w:r>
          </w:p>
          <w:p w14:paraId="11B7C2F1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ширина 700</w:t>
            </w:r>
          </w:p>
          <w:p w14:paraId="51BE452E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высота 1700</w:t>
            </w:r>
          </w:p>
          <w:p w14:paraId="0B70E74E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Высота сиденья кресла от поверхности пола, не более 900 мм</w:t>
            </w:r>
          </w:p>
          <w:p w14:paraId="05665CE7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Высота сиденья кресла от поверхности площадки-ступеньки, не более 615 мм</w:t>
            </w:r>
          </w:p>
          <w:p w14:paraId="4306BAEC" w14:textId="6FDF1759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 xml:space="preserve">Ширина сиденья кресла, </w:t>
            </w:r>
            <w:r w:rsidR="00A85166">
              <w:rPr>
                <w:rFonts w:ascii="Times New Roman" w:hAnsi="Times New Roman"/>
                <w:sz w:val="20"/>
                <w:szCs w:val="20"/>
              </w:rPr>
              <w:t xml:space="preserve">не более </w:t>
            </w:r>
            <w:r w:rsidRPr="00B35D81">
              <w:rPr>
                <w:rFonts w:ascii="Times New Roman" w:hAnsi="Times New Roman"/>
                <w:sz w:val="20"/>
                <w:szCs w:val="20"/>
              </w:rPr>
              <w:t>620 мм</w:t>
            </w:r>
          </w:p>
          <w:p w14:paraId="743DC1A1" w14:textId="6470782A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 xml:space="preserve">Ширина спинки кресла, </w:t>
            </w:r>
            <w:r w:rsidR="00A85166">
              <w:rPr>
                <w:rFonts w:ascii="Times New Roman" w:hAnsi="Times New Roman"/>
                <w:sz w:val="20"/>
                <w:szCs w:val="20"/>
              </w:rPr>
              <w:t xml:space="preserve">не более </w:t>
            </w:r>
            <w:r w:rsidRPr="00B35D81">
              <w:rPr>
                <w:rFonts w:ascii="Times New Roman" w:hAnsi="Times New Roman"/>
                <w:sz w:val="20"/>
                <w:szCs w:val="20"/>
              </w:rPr>
              <w:t>565 мм</w:t>
            </w:r>
          </w:p>
          <w:p w14:paraId="003A2BC9" w14:textId="49BECA0F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Угол наклона спинки кресла относительно сиденья 120°-</w:t>
            </w:r>
            <w:r w:rsidR="00A851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5D81">
              <w:rPr>
                <w:rFonts w:ascii="Times New Roman" w:hAnsi="Times New Roman"/>
                <w:sz w:val="20"/>
                <w:szCs w:val="20"/>
              </w:rPr>
              <w:t>180°</w:t>
            </w:r>
          </w:p>
          <w:p w14:paraId="52AE7FE1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Угол наклона сиденья (вверх/вниз), + 20º/- 10°</w:t>
            </w:r>
          </w:p>
          <w:p w14:paraId="0B6CCDFC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Ширина основания кресла, мм, не более 580</w:t>
            </w:r>
          </w:p>
          <w:p w14:paraId="6826E5FB" w14:textId="77777777" w:rsidR="004F34BC" w:rsidRPr="00B35D8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Электропитание кресла производится от внешней сети переменного тока напряжением 230 В, частотой 50 Гц.</w:t>
            </w:r>
          </w:p>
          <w:p w14:paraId="5BDDB37F" w14:textId="3751B92F" w:rsidR="004F34BC" w:rsidRPr="00FB14F8" w:rsidRDefault="004F34BC" w:rsidP="009829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5D81">
              <w:rPr>
                <w:rFonts w:ascii="Times New Roman" w:hAnsi="Times New Roman"/>
                <w:sz w:val="20"/>
                <w:szCs w:val="20"/>
              </w:rPr>
              <w:t>Максимальная потребляемая мощность 400 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3BEB99" w14:textId="2D74A08C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FA3">
              <w:rPr>
                <w:rFonts w:ascii="Times New Roman" w:hAnsi="Times New Roman"/>
                <w:sz w:val="20"/>
                <w:szCs w:val="20"/>
              </w:rPr>
              <w:lastRenderedPageBreak/>
              <w:t>1 шт</w:t>
            </w:r>
            <w:r>
              <w:rPr>
                <w:rFonts w:ascii="Times New Roman" w:hAnsi="Times New Roman"/>
                <w:sz w:val="20"/>
                <w:szCs w:val="20"/>
              </w:rPr>
              <w:t>ука</w:t>
            </w:r>
          </w:p>
        </w:tc>
      </w:tr>
      <w:tr w:rsidR="004F34BC" w:rsidRPr="003C5F82" w14:paraId="59FE1CDE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5655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6ECEC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7BDEE4" w14:textId="01709561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22C3C5" w14:textId="3081F2D9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Шнур сетевой (съемный)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BD2878" w14:textId="26398D19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Шнур сетевой (съемный)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9C65D82" w14:textId="08E6C423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1A117791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7EEC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0F88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6C2ABD" w14:textId="571F508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B075B1" w14:textId="56A2FE4A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B5877">
              <w:rPr>
                <w:rFonts w:ascii="Times New Roman" w:hAnsi="Times New Roman"/>
                <w:sz w:val="20"/>
                <w:szCs w:val="20"/>
              </w:rPr>
              <w:t>Ногодержатель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9FE9C1" w14:textId="34827F4A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0128">
              <w:rPr>
                <w:rFonts w:ascii="Times New Roman" w:hAnsi="Times New Roman"/>
                <w:sz w:val="20"/>
                <w:szCs w:val="20"/>
              </w:rPr>
              <w:t>Из нержавеющей стали, с литыми подушками из вспененного полиуретана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D784E0" w14:textId="0D5A0FE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0128">
              <w:rPr>
                <w:rFonts w:ascii="Times New Roman" w:hAnsi="Times New Roman"/>
                <w:sz w:val="20"/>
                <w:szCs w:val="20"/>
              </w:rPr>
              <w:t>2 штук</w:t>
            </w:r>
          </w:p>
        </w:tc>
      </w:tr>
      <w:tr w:rsidR="004F34BC" w:rsidRPr="003C5F82" w14:paraId="0F285DCD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4C89F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5886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1DE193" w14:textId="67611DEA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639685" w14:textId="5A20BAF7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Ключ шестигранный для установки упоров для рук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926F84" w14:textId="2E1D85B5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7AF">
              <w:rPr>
                <w:rFonts w:ascii="Times New Roman" w:hAnsi="Times New Roman"/>
                <w:sz w:val="20"/>
                <w:szCs w:val="20"/>
              </w:rPr>
              <w:t>ключ шестигранный для установки упоров для рук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1CCF6E3" w14:textId="3D9F2BDF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36470C7B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91ED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1EF5B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1865A1" w14:textId="13C57B45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AFF96BA" w14:textId="2838CE96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Упоры для рук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460AC0" w14:textId="549ABF0B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для рук из полимерного материала с антистатическими свойствами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C1755E5" w14:textId="4F9FFD6F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Пара</w:t>
            </w:r>
          </w:p>
        </w:tc>
      </w:tr>
      <w:tr w:rsidR="004F34BC" w:rsidRPr="003C5F82" w14:paraId="48D8AF9A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69FC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6280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5898F9" w14:textId="1A16B0B4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F16571" w14:textId="5C981EE4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Ёмкость с держателем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CD89DA" w14:textId="3C247C15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66E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 нержавеющей стали объем не более – 3,5 литра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2E35F4" w14:textId="5EB911C3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161F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417F5A44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5783E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2BF70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26E827" w14:textId="7385AA6D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A51069" w14:textId="79B86583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Подушка-подголовник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7369BB" w14:textId="6838E4E8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7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Подголовник </w:t>
            </w:r>
            <w:r w:rsidRPr="00B017AF">
              <w:rPr>
                <w:rFonts w:ascii="Times New Roman" w:hAnsi="Times New Roman"/>
                <w:sz w:val="20"/>
                <w:szCs w:val="20"/>
              </w:rPr>
              <w:t>с особо мягким наполнителем, с возможностью регулировки 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ABFFC0" w14:textId="69B2860D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046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20C6B092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C3A9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D05E1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5780A0" w14:textId="69E80AE9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EE4594" w14:textId="713F5410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Блок управления педальный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F0153B" w14:textId="667C1121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17AF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5F5F5"/>
              </w:rPr>
              <w:t>Блок управления педальный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6B69CD" w14:textId="40AA0425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046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4F34BC" w:rsidRPr="003C5F82" w14:paraId="4B66177C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FF21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80A2A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FADFFA" w14:textId="269FD1FB" w:rsidR="004F34BC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B6F30D1" w14:textId="479FD04D" w:rsidR="004F34BC" w:rsidRPr="001B5877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B0A834" w14:textId="6F69B107" w:rsidR="004F34BC" w:rsidRPr="00FB14F8" w:rsidRDefault="004F34BC" w:rsidP="00A851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66E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Руководство по эксплуатации на</w:t>
            </w:r>
            <w:r w:rsidRPr="004C66E6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русском и казахском языках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31AA7B" w14:textId="44B94FA1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B046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1B48ED" w:rsidRPr="003C5F82" w14:paraId="74D1622C" w14:textId="77777777" w:rsidTr="00FD5203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8556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90F94" w14:textId="77777777" w:rsidR="001B48ED" w:rsidRPr="003C5F82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378AB7" w14:textId="77777777" w:rsidR="001B48ED" w:rsidRPr="001B5877" w:rsidRDefault="001B48ED" w:rsidP="000619E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5877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комплектующие</w:t>
            </w:r>
          </w:p>
        </w:tc>
      </w:tr>
      <w:tr w:rsidR="004F34BC" w:rsidRPr="003C5F82" w14:paraId="3C901054" w14:textId="77777777" w:rsidTr="001011A0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02E11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41439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E8A492" w14:textId="2FBC9B35" w:rsidR="004F34BC" w:rsidRPr="00AA4E9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FE7B64" w14:textId="075DACD8" w:rsidR="004F34BC" w:rsidRPr="00AA4E9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D052AA" w14:textId="2B5C19FC" w:rsidR="004F34BC" w:rsidRPr="00AA4E9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002B75" w14:textId="34794516" w:rsidR="004F34BC" w:rsidRPr="00AA4E91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D3097" w:rsidRPr="003C5F82" w14:paraId="0461E19D" w14:textId="77777777" w:rsidTr="00063791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054BB" w14:textId="77777777" w:rsidR="008D3097" w:rsidRPr="003C5F82" w:rsidRDefault="008D3097" w:rsidP="008D309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F5251" w14:textId="77777777" w:rsidR="008D3097" w:rsidRPr="003C5F82" w:rsidRDefault="008D3097" w:rsidP="008D309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656860" w14:textId="353689EF" w:rsidR="008D3097" w:rsidRPr="00FD5203" w:rsidRDefault="008D3097" w:rsidP="008D309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812FF">
              <w:rPr>
                <w:rFonts w:ascii="Times New Roman" w:hAnsi="Times New Roman"/>
                <w:sz w:val="20"/>
                <w:szCs w:val="20"/>
                <w:lang w:eastAsia="ru-RU"/>
              </w:rPr>
              <w:t>Расходные материалы и изнашиваемые узлы:</w:t>
            </w:r>
          </w:p>
        </w:tc>
      </w:tr>
      <w:tr w:rsidR="00FD5203" w:rsidRPr="003C5F82" w14:paraId="310A61C4" w14:textId="77777777" w:rsidTr="0080278D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F44C6" w14:textId="77777777" w:rsidR="00FD5203" w:rsidRPr="003C5F82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4D1A" w14:textId="77777777" w:rsidR="00FD5203" w:rsidRPr="003C5F82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30AAF2" w14:textId="25E2998D" w:rsidR="00FD5203" w:rsidRPr="00FD5203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1AF136" w14:textId="7C88C460" w:rsidR="00FD5203" w:rsidRPr="00FD5203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A482A6" w14:textId="279E3CA1" w:rsidR="00FD5203" w:rsidRPr="00FD5203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3518F0" w14:textId="418F0ACD" w:rsidR="00FD5203" w:rsidRPr="00FD5203" w:rsidRDefault="00FD5203" w:rsidP="00FD520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34BC" w:rsidRPr="003C5F82" w14:paraId="27756B67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566FB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5C8FAA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условиям эксплуатации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6365C4" w14:textId="77777777" w:rsidR="004F34BC" w:rsidRPr="00936837" w:rsidRDefault="004F34BC" w:rsidP="004F34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917D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 </w:t>
            </w:r>
            <w:r w:rsidRPr="009368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температура окружающей среды от +10 до плюс 35</w:t>
            </w:r>
            <w:r w:rsidRPr="00936837">
              <w:rPr>
                <w:rFonts w:ascii="Times New Roman" w:hAnsi="Times New Roman"/>
                <w:sz w:val="20"/>
                <w:szCs w:val="20"/>
              </w:rPr>
              <w:t>ºС</w:t>
            </w:r>
            <w:r w:rsidRPr="009368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;</w:t>
            </w:r>
          </w:p>
          <w:p w14:paraId="223A08EF" w14:textId="4F43DF8D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68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относительная влажность воздуха от 30% до 75%;</w:t>
            </w:r>
          </w:p>
        </w:tc>
      </w:tr>
      <w:tr w:rsidR="004F34BC" w:rsidRPr="003C5F82" w14:paraId="2E5A9C22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A61932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2177A5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F7BEA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DDP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условиям договора</w:t>
            </w:r>
          </w:p>
        </w:tc>
      </w:tr>
      <w:tr w:rsidR="004F34BC" w:rsidRPr="003C5F82" w14:paraId="02835893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24A169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5129E9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Срок поставки медицинской техники и место дислокации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36A7E5" w14:textId="23B14188" w:rsidR="0080278D" w:rsidRPr="006457DA" w:rsidRDefault="0080278D" w:rsidP="0080278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30 календарных дней с момента подписания договора, но не позднее </w:t>
            </w:r>
            <w:r w:rsidR="00D91C8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>.12.2024 г.</w:t>
            </w:r>
          </w:p>
          <w:p w14:paraId="27AF1347" w14:textId="7AD3EDA1" w:rsidR="004F34BC" w:rsidRPr="006457DA" w:rsidRDefault="0080278D" w:rsidP="0080278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Адрес: 150500, Северо-Казахстанская область, </w:t>
            </w:r>
            <w:proofErr w:type="spellStart"/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>Есильский</w:t>
            </w:r>
            <w:proofErr w:type="spellEnd"/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>Явленка</w:t>
            </w:r>
            <w:proofErr w:type="spellEnd"/>
            <w:r w:rsidRPr="006457DA">
              <w:rPr>
                <w:rFonts w:ascii="Times New Roman" w:hAnsi="Times New Roman"/>
                <w:sz w:val="20"/>
                <w:szCs w:val="20"/>
                <w:lang w:eastAsia="ru-RU"/>
              </w:rPr>
              <w:t>, ул. Н. Сыздыкова, 34</w:t>
            </w:r>
          </w:p>
        </w:tc>
      </w:tr>
      <w:tr w:rsidR="004F34BC" w:rsidRPr="003C5F82" w14:paraId="01086C5E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E9A159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DF91AD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E4691C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Гарантийное сервисное обслуживание медицинской техники не менее 37 месяцев.</w:t>
            </w:r>
          </w:p>
          <w:p w14:paraId="78A14EDE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14:paraId="5F5B8E43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566D84AB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замену отработавших ресурс составных частей;</w:t>
            </w:r>
          </w:p>
          <w:p w14:paraId="42877647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14:paraId="61D159AF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376A6AE3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14:paraId="089357EA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3C5F82">
              <w:rPr>
                <w:rFonts w:ascii="Times New Roman" w:hAnsi="Times New Roman"/>
                <w:sz w:val="20"/>
                <w:szCs w:val="20"/>
              </w:rPr>
              <w:t>блочно</w:t>
            </w:r>
            <w:proofErr w:type="spellEnd"/>
            <w:r w:rsidRPr="003C5F82">
              <w:rPr>
                <w:rFonts w:ascii="Times New Roman" w:hAnsi="Times New Roman"/>
                <w:sz w:val="20"/>
                <w:szCs w:val="20"/>
              </w:rPr>
              <w:t>-узловой разборкой);</w:t>
            </w:r>
          </w:p>
          <w:p w14:paraId="17A0707F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4F34BC" w:rsidRPr="005349EF" w14:paraId="19A08AC8" w14:textId="77777777" w:rsidTr="00FD52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31F66A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C7170E" w14:textId="77777777" w:rsidR="004F34BC" w:rsidRPr="003C5F82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сопутствующим услугам</w:t>
            </w:r>
          </w:p>
        </w:tc>
        <w:tc>
          <w:tcPr>
            <w:tcW w:w="1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CC2B29" w14:textId="77777777" w:rsidR="004F34BC" w:rsidRPr="005349EF" w:rsidRDefault="004F34BC" w:rsidP="004F34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49EF">
              <w:rPr>
                <w:rFonts w:ascii="Times New Roman" w:hAnsi="Times New Roman"/>
                <w:sz w:val="20"/>
                <w:szCs w:val="20"/>
                <w:lang w:val="kk-KZ" w:eastAsia="ru-RU"/>
              </w:rPr>
              <w:t>Каждый комплект товара снабжается комплектом</w:t>
            </w:r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>прединсталляционных</w:t>
            </w:r>
            <w:proofErr w:type="spellEnd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>прединсталляционной</w:t>
            </w:r>
            <w:proofErr w:type="spellEnd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A346518" w14:textId="77777777" w:rsidR="001B48ED" w:rsidRDefault="001B48ED" w:rsidP="007D1C02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68F92D74" w14:textId="77777777" w:rsidR="001B48ED" w:rsidRDefault="001B48ED" w:rsidP="007D1C02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69E0CF6B" w14:textId="77777777" w:rsidR="001B48ED" w:rsidRDefault="001B48ED" w:rsidP="007D1C02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</w:p>
    <w:p w14:paraId="57FC58C6" w14:textId="17CFBB9D" w:rsidR="00740281" w:rsidRPr="00306274" w:rsidRDefault="00740281" w:rsidP="00740281">
      <w:pPr>
        <w:pStyle w:val="a3"/>
        <w:rPr>
          <w:rFonts w:ascii="Times New Roman" w:eastAsia="Times New Roman" w:hAnsi="Times New Roman"/>
          <w:b/>
          <w:bCs/>
          <w:sz w:val="20"/>
          <w:szCs w:val="20"/>
        </w:rPr>
      </w:pPr>
      <w:r w:rsidRPr="003C5F82">
        <w:rPr>
          <w:rFonts w:ascii="Times New Roman" w:eastAsia="Times New Roman" w:hAnsi="Times New Roman"/>
          <w:b/>
          <w:bCs/>
          <w:sz w:val="20"/>
          <w:szCs w:val="20"/>
        </w:rPr>
        <w:t>Лот №</w:t>
      </w:r>
      <w:r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Pr="003C5F82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/>
          <w:b/>
          <w:bCs/>
          <w:sz w:val="20"/>
          <w:szCs w:val="20"/>
        </w:rPr>
        <w:t>–</w:t>
      </w:r>
      <w:r w:rsidRPr="003C5F82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="00F6547A" w:rsidRPr="00F6547A">
        <w:rPr>
          <w:rFonts w:ascii="Times New Roman" w:eastAsia="Times New Roman" w:hAnsi="Times New Roman"/>
          <w:b/>
          <w:bCs/>
          <w:sz w:val="20"/>
          <w:szCs w:val="20"/>
        </w:rPr>
        <w:t>Анализатор газов крови, электролитов и метаболитов</w:t>
      </w:r>
    </w:p>
    <w:tbl>
      <w:tblPr>
        <w:tblW w:w="15452" w:type="dxa"/>
        <w:tblInd w:w="-28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2110"/>
        <w:gridCol w:w="420"/>
        <w:gridCol w:w="2745"/>
        <w:gridCol w:w="8391"/>
        <w:gridCol w:w="1248"/>
      </w:tblGrid>
      <w:tr w:rsidR="005038C9" w:rsidRPr="003C5F82" w14:paraId="128C8C44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BDCDE3" w14:textId="77777777" w:rsidR="005038C9" w:rsidRPr="003C5F82" w:rsidRDefault="005038C9" w:rsidP="000637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904611" w14:textId="77777777" w:rsidR="005038C9" w:rsidRPr="003C5F82" w:rsidRDefault="005038C9" w:rsidP="000637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DCFAC1" w14:textId="77777777" w:rsidR="005038C9" w:rsidRPr="003C5F82" w:rsidRDefault="005038C9" w:rsidP="000637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Описание</w:t>
            </w:r>
          </w:p>
        </w:tc>
      </w:tr>
      <w:tr w:rsidR="005038C9" w:rsidRPr="003C5F82" w14:paraId="24BC4B57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EDD17D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A7883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медицинской техники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2F8A1A" w14:textId="77777777" w:rsidR="006457DA" w:rsidRPr="006457DA" w:rsidRDefault="006457DA" w:rsidP="006457DA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57DA">
              <w:rPr>
                <w:rFonts w:ascii="Times New Roman" w:eastAsia="Times New Roman" w:hAnsi="Times New Roman"/>
                <w:sz w:val="20"/>
                <w:szCs w:val="20"/>
              </w:rPr>
              <w:t>Анализатор газов крови, электролитов и метаболитов</w:t>
            </w:r>
          </w:p>
          <w:p w14:paraId="353DF3BC" w14:textId="1995E28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038C9" w:rsidRPr="003C5F82" w14:paraId="1C381820" w14:textId="77777777" w:rsidTr="0080278D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A30C7D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2306F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комплектации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CF906C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E42C6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комплектующего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к медицинской технике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88CCA7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1FFCF5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Требуемое количество (с указанием </w:t>
            </w: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единицы измерения)</w:t>
            </w:r>
          </w:p>
        </w:tc>
      </w:tr>
      <w:tr w:rsidR="005038C9" w:rsidRPr="003C5F82" w14:paraId="6329C2CB" w14:textId="77777777" w:rsidTr="0006379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2444A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29B5C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0ECF0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комплектующие</w:t>
            </w:r>
          </w:p>
        </w:tc>
      </w:tr>
      <w:tr w:rsidR="00F6547A" w:rsidRPr="003C5F82" w14:paraId="46CEC238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D1DE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A0F9C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95A4F9" w14:textId="77777777" w:rsidR="00F6547A" w:rsidRPr="004952C1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52C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E69B01" w14:textId="7D04C0E5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099B">
              <w:rPr>
                <w:rFonts w:ascii="Times New Roman" w:hAnsi="Times New Roman"/>
                <w:sz w:val="20"/>
                <w:szCs w:val="20"/>
                <w:lang w:val="kk-KZ"/>
              </w:rPr>
              <w:t>Анализатор газов крови, электролитов и метаболитов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B926A7" w14:textId="41B2D72E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31F20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color w:val="231F20"/>
                <w:sz w:val="20"/>
                <w:szCs w:val="20"/>
              </w:rPr>
              <w:t>Тип анализатора: стационарный настольный</w:t>
            </w:r>
            <w:r w:rsidR="0023099B">
              <w:rPr>
                <w:rFonts w:ascii="Times New Roman" w:hAnsi="Times New Roman"/>
                <w:color w:val="231F20"/>
                <w:sz w:val="20"/>
                <w:szCs w:val="20"/>
              </w:rPr>
              <w:t>.</w:t>
            </w:r>
          </w:p>
          <w:p w14:paraId="6137C2FC" w14:textId="753589B2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Картриджная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система  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kk-KZ"/>
              </w:rPr>
              <w:t>н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е требую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kk-KZ"/>
              </w:rPr>
              <w:t>ет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обслуживания. </w:t>
            </w:r>
            <w:r w:rsid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С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истема 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картриджей состоит из отдельных картриджей для датчиков, калибраторов и контроля качества жидкости. Отдельные картриджи обеспечивают значительное время бесперебойной работы анализатора по сравнению с комбинированными системами картриджа сенсора / калибратора.</w:t>
            </w:r>
            <w:r w:rsidR="0023099B"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kk-KZ"/>
              </w:rPr>
              <w:t xml:space="preserve">Все 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картридж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kk-KZ"/>
              </w:rPr>
              <w:t>и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готов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kk-KZ"/>
              </w:rPr>
              <w:t>ы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к использованию и легко заменяется за секунды. Технология RFID картриджа автоматически фиксирует время установки картриджа, дату, номер партии, параметры тестирования и использование. При замене только картриджа калибратора, у которого нет времени на прогрев, достигается значительная экономия времени безотказной работы анализатора, по сравнению с ожиданием от двух до четырех часов для комбинированных систем картриджей. Во всех тестах используется проверенная технология биосенсора в миниатюрном формате сенсорной карты.</w:t>
            </w:r>
            <w:r w:rsidR="0023099B"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r w:rsidR="00923FE3"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Я</w:t>
            </w:r>
            <w:r w:rsidRPr="00923FE3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вляется анализатором для срочного и рутинного измерения электролитов,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основанный на микроэлектронике и передовой технологии: картриджах с микро-сенсорами.</w:t>
            </w:r>
          </w:p>
          <w:p w14:paraId="3340362F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Цветной 5,7-дюймовый сенсорный экран с высоким разрешением.</w:t>
            </w:r>
          </w:p>
          <w:p w14:paraId="1ED0CBE0" w14:textId="373C216B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Программное обеспечение.</w:t>
            </w:r>
            <w:r w:rsidR="001B4CC7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Автоматическая калибровка.</w:t>
            </w:r>
            <w:r w:rsidR="001B4CC7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Автоматический контроль качества.</w:t>
            </w:r>
          </w:p>
          <w:p w14:paraId="4B2A002E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Объем пробы:</w:t>
            </w:r>
          </w:p>
          <w:p w14:paraId="2555BA35" w14:textId="44513333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базовая модель — </w:t>
            </w:r>
            <w:r w:rsidR="00A85166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не более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50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мкл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;</w:t>
            </w:r>
          </w:p>
          <w:p w14:paraId="64D54065" w14:textId="7FFBFBF0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комплексная система электролитов — </w:t>
            </w:r>
            <w:r w:rsidR="00A85166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не более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100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мкл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.</w:t>
            </w:r>
          </w:p>
          <w:p w14:paraId="641444EC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Виды проб: цельная кровь (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гепаринизированная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), артериальная, смешанная венозная, капиллярная, сыворотка, плазма, диализат.</w:t>
            </w:r>
          </w:p>
          <w:p w14:paraId="78A4F097" w14:textId="5FAE9F40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Время анализа: </w:t>
            </w:r>
            <w:r w:rsidR="00A85166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не более 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60 секунд.</w:t>
            </w:r>
          </w:p>
          <w:p w14:paraId="6AAECF68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Расчетные параметры: температурная коррекция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pH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, PCO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, PO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НСОз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-, TCO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, BE-EFC, BE-B, SBC, OICT, CHCAP, A, AADCH, A/A, RI, *P50, PO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/FIO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, S0</w:t>
            </w: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vertAlign w:val="subscript"/>
              </w:rPr>
              <w:t>2</w:t>
            </w:r>
          </w:p>
          <w:p w14:paraId="778B2D90" w14:textId="4F57C10A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 xml:space="preserve">%, *HB, ANION GAP,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niCa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niMg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niCa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/</w:t>
            </w:r>
            <w:proofErr w:type="spellStart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niMg</w:t>
            </w:r>
            <w:proofErr w:type="spellEnd"/>
            <w:r w:rsidRPr="0023099B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5FE486" w14:textId="485510AB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5038C9" w:rsidRPr="003C5F82" w14:paraId="100142CF" w14:textId="77777777" w:rsidTr="0006379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DBA82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8D0BD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9CAF63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комплектующие</w:t>
            </w:r>
          </w:p>
        </w:tc>
      </w:tr>
      <w:tr w:rsidR="00F6547A" w:rsidRPr="003C5F82" w14:paraId="72A83A4D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CAA83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6169E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2E799F" w14:textId="77777777" w:rsidR="00F6547A" w:rsidRPr="00FD5203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52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FCBAE1" w14:textId="6277FB36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23099B">
              <w:rPr>
                <w:rFonts w:ascii="Times New Roman" w:hAnsi="Times New Roman"/>
                <w:sz w:val="20"/>
                <w:szCs w:val="20"/>
                <w:lang w:val="en-US"/>
              </w:rPr>
              <w:t>Модуль</w:t>
            </w:r>
            <w:proofErr w:type="spellEnd"/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89C274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0278D">
              <w:rPr>
                <w:rFonts w:ascii="Times New Roman" w:hAnsi="Times New Roman"/>
                <w:sz w:val="20"/>
                <w:szCs w:val="20"/>
                <w:lang w:val="kk-KZ"/>
              </w:rPr>
              <w:t>Измеряемые параметры:</w:t>
            </w:r>
            <w:r w:rsidRPr="0023099B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pH, pO</w:t>
            </w:r>
            <w:r w:rsidRPr="0080278D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 w:rsidRPr="0023099B">
              <w:rPr>
                <w:rFonts w:ascii="Times New Roman" w:hAnsi="Times New Roman"/>
                <w:sz w:val="20"/>
                <w:szCs w:val="20"/>
                <w:lang w:val="kk-KZ"/>
              </w:rPr>
              <w:t>, pCO</w:t>
            </w:r>
            <w:r w:rsidRPr="0080278D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 w:rsidRPr="0023099B">
              <w:rPr>
                <w:rFonts w:ascii="Times New Roman" w:hAnsi="Times New Roman"/>
                <w:sz w:val="20"/>
                <w:szCs w:val="20"/>
                <w:lang w:val="kk-KZ"/>
              </w:rPr>
              <w:t>, Hct, Na+, K+, Cl, iCa, Glu, Lac.</w:t>
            </w:r>
          </w:p>
          <w:p w14:paraId="1FF5CD0F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278D">
              <w:rPr>
                <w:rFonts w:ascii="Times New Roman" w:hAnsi="Times New Roman"/>
                <w:sz w:val="20"/>
                <w:szCs w:val="20"/>
                <w:lang w:val="kk-KZ"/>
              </w:rPr>
              <w:t>Возможные типы пробы</w:t>
            </w:r>
            <w:r w:rsidRPr="0023099B">
              <w:rPr>
                <w:rFonts w:ascii="Times New Roman" w:hAnsi="Times New Roman"/>
                <w:sz w:val="20"/>
                <w:szCs w:val="20"/>
              </w:rPr>
              <w:t xml:space="preserve">: цельная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гепаринизированная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 кровь.</w:t>
            </w:r>
          </w:p>
          <w:p w14:paraId="33C88806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Объем пробы: не более - 100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мкл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F172446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Время анализа одной пробы не более 120 сек.</w:t>
            </w:r>
          </w:p>
          <w:p w14:paraId="25D75FF5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Наличие универсального считывателя штрих кода.</w:t>
            </w:r>
          </w:p>
          <w:p w14:paraId="6C1C418F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Анализатор основан на современных технологиях, позволяющих минимизировать его обслуживание (не требуется замена сенсоров, отдельных растворов, емкостей с отходами).</w:t>
            </w:r>
          </w:p>
          <w:p w14:paraId="130BED55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Все измеряющие сенсоры находятся в отдельном картридже и заменяются единовременно. Каждый картридж готов к использованию и легко заменяется за считанные секунды. Технология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картриджной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 RFID автоматически фиксирует время установки картриджа, дату, номер партии, параметры тестирования и использование. Существует значительная экономия времени безотказной работы анализатора при замене только картриджа калибратора, который не требует времени на прогрев, по сравнению с двух-четырехчасовым ожиданием для комбинированных систем картриджей.</w:t>
            </w:r>
          </w:p>
          <w:p w14:paraId="4B9C9C63" w14:textId="062374C4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lastRenderedPageBreak/>
              <w:t>Реагенты для калибровки и промывк</w:t>
            </w:r>
            <w:r w:rsidR="0080278D">
              <w:rPr>
                <w:rFonts w:ascii="Times New Roman" w:hAnsi="Times New Roman"/>
                <w:sz w:val="20"/>
                <w:szCs w:val="20"/>
              </w:rPr>
              <w:t>е</w:t>
            </w:r>
            <w:r w:rsidRPr="0023099B">
              <w:rPr>
                <w:rFonts w:ascii="Times New Roman" w:hAnsi="Times New Roman"/>
                <w:sz w:val="20"/>
                <w:szCs w:val="20"/>
              </w:rPr>
              <w:t xml:space="preserve"> прибора находятся в одном паке совместно с емкостью для отходов.</w:t>
            </w:r>
          </w:p>
          <w:p w14:paraId="522858E2" w14:textId="37A3F2EF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Срок работы на борту анализатора калибрующего картриджа не менее 28 сут</w:t>
            </w:r>
            <w:r w:rsidR="00923FE3">
              <w:rPr>
                <w:rFonts w:ascii="Times New Roman" w:hAnsi="Times New Roman"/>
                <w:sz w:val="20"/>
                <w:szCs w:val="20"/>
              </w:rPr>
              <w:t>ок</w:t>
            </w:r>
            <w:r w:rsidRPr="0023099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B4395E1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Наличие встроенного </w:t>
            </w:r>
            <w:r w:rsidRPr="0023099B">
              <w:rPr>
                <w:rFonts w:ascii="Times New Roman" w:hAnsi="Times New Roman"/>
                <w:sz w:val="20"/>
                <w:szCs w:val="20"/>
                <w:lang w:val="kk-KZ"/>
              </w:rPr>
              <w:t>термо</w:t>
            </w:r>
            <w:r w:rsidRPr="0023099B">
              <w:rPr>
                <w:rFonts w:ascii="Times New Roman" w:hAnsi="Times New Roman"/>
                <w:sz w:val="20"/>
                <w:szCs w:val="20"/>
              </w:rPr>
              <w:t>принтера.</w:t>
            </w:r>
          </w:p>
          <w:p w14:paraId="1E7C143B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Панель управления: цветной сенсорный экран</w:t>
            </w:r>
          </w:p>
          <w:p w14:paraId="1CD0B9BF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Наличие сканера штрих-кодов в комплекте.</w:t>
            </w:r>
          </w:p>
          <w:p w14:paraId="0E729E0B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99B">
              <w:rPr>
                <w:rFonts w:ascii="Times New Roman" w:hAnsi="Times New Roman"/>
                <w:bCs/>
                <w:sz w:val="20"/>
                <w:szCs w:val="20"/>
              </w:rPr>
              <w:t>ПО на русском языке – наличие.</w:t>
            </w:r>
          </w:p>
          <w:p w14:paraId="5E25D4AD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99B">
              <w:rPr>
                <w:rFonts w:ascii="Times New Roman" w:hAnsi="Times New Roman"/>
                <w:bCs/>
                <w:sz w:val="20"/>
                <w:szCs w:val="20"/>
              </w:rPr>
              <w:t>Память результатов анализов на не менее 1000 тестов.</w:t>
            </w:r>
          </w:p>
          <w:p w14:paraId="3FF246F0" w14:textId="77777777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Вес не более 8,5 кг. </w:t>
            </w:r>
          </w:p>
          <w:p w14:paraId="519A15B7" w14:textId="049D64EA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Габаритные размеры, не более (см): 39,1 x 30,5 x 36,20 (В х Ш х Г)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3FEE5D" w14:textId="7A9D9027" w:rsidR="00F6547A" w:rsidRPr="0023099B" w:rsidRDefault="00923FE3" w:rsidP="0023099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lastRenderedPageBreak/>
              <w:t>1 штука</w:t>
            </w:r>
          </w:p>
        </w:tc>
      </w:tr>
      <w:tr w:rsidR="005038C9" w:rsidRPr="003C5F82" w14:paraId="6852CE04" w14:textId="77777777" w:rsidTr="00063791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CC8A2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9C685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E1A3BA" w14:textId="77777777" w:rsidR="005038C9" w:rsidRPr="00D75378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812FF">
              <w:rPr>
                <w:rFonts w:ascii="Times New Roman" w:hAnsi="Times New Roman"/>
                <w:sz w:val="20"/>
                <w:szCs w:val="20"/>
                <w:lang w:eastAsia="ru-RU"/>
              </w:rPr>
              <w:t>Расходные материалы и изнашиваемые узлы:</w:t>
            </w:r>
          </w:p>
        </w:tc>
      </w:tr>
      <w:tr w:rsidR="00F6547A" w:rsidRPr="003C5F82" w14:paraId="71534150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6592D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7F881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552895" w14:textId="77777777" w:rsidR="00F6547A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02AD0D" w14:textId="1C44D610" w:rsidR="00F6547A" w:rsidRPr="0080278D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Термобумага для принтера, 5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рул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. /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B5AC28" w14:textId="5EF33FD9" w:rsidR="00F6547A" w:rsidRPr="0023099B" w:rsidRDefault="00F6547A" w:rsidP="0023099B">
            <w:pPr>
              <w:pStyle w:val="a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Термобумага для печати результатов на встроенном принтере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9A4B9B" w14:textId="469C2FBD" w:rsidR="00F6547A" w:rsidRPr="0023099B" w:rsidRDefault="00923FE3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F6547A" w:rsidRPr="003C5F82" w14:paraId="3CDBF5D3" w14:textId="77777777" w:rsidTr="00035052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D8942" w14:textId="77777777" w:rsidR="00F6547A" w:rsidRPr="003C5F82" w:rsidRDefault="00F6547A" w:rsidP="0035034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771BC" w14:textId="77777777" w:rsidR="00F6547A" w:rsidRPr="003C5F82" w:rsidRDefault="00F6547A" w:rsidP="0035034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F86231" w14:textId="65F1C29D" w:rsidR="00F6547A" w:rsidRPr="00550FF3" w:rsidRDefault="00F6547A" w:rsidP="00550FF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Принадлежности:</w:t>
            </w:r>
          </w:p>
        </w:tc>
      </w:tr>
      <w:tr w:rsidR="00F6547A" w:rsidRPr="003C5F82" w14:paraId="15CE1537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10CE0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7AB1D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4C6B26" w14:textId="25E94473" w:rsidR="00F6547A" w:rsidRDefault="00584BAE" w:rsidP="00F6547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B77522" w14:textId="17D4E873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Порт безопасности образца, 5 шт./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157B83" w14:textId="43A102C5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Порт безопасности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30021E" w14:textId="7DAA2C02" w:rsidR="00F6547A" w:rsidRPr="00550FF3" w:rsidRDefault="00923FE3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1 упак</w:t>
            </w:r>
            <w:r>
              <w:rPr>
                <w:rFonts w:ascii="Times New Roman" w:hAnsi="Times New Roman"/>
                <w:sz w:val="20"/>
                <w:szCs w:val="20"/>
              </w:rPr>
              <w:t>овка</w:t>
            </w:r>
          </w:p>
        </w:tc>
      </w:tr>
      <w:tr w:rsidR="00F6547A" w:rsidRPr="003C5F82" w14:paraId="4272D91C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DB47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70E22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E5F1EF" w14:textId="00F3A475" w:rsidR="00F6547A" w:rsidRDefault="00584BAE" w:rsidP="00F6547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77F57E3" w14:textId="5DE645F0" w:rsidR="00F6547A" w:rsidRPr="0023099B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Карта сенсорная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5B4ED2" w14:textId="6AFBADAC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Сенсорная карта (стандартная)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EBA056" w14:textId="65360B93" w:rsidR="00F6547A" w:rsidRPr="00550FF3" w:rsidRDefault="00923FE3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923FE3" w:rsidRPr="003C5F82" w14:paraId="1CD6FE35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E728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3B728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A65A43" w14:textId="1DF8C438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CE1A949" w14:textId="6615F0EF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Поглотители сгустков для капилляров, 200 шт./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283367" w14:textId="5A455090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Поглотитель сгустков для капилляров (200 шт./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48E71D" w14:textId="652F1CCE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71B91">
              <w:rPr>
                <w:rFonts w:ascii="Times New Roman" w:hAnsi="Times New Roman"/>
                <w:sz w:val="20"/>
                <w:szCs w:val="20"/>
              </w:rPr>
              <w:t>1 упаковка</w:t>
            </w:r>
          </w:p>
        </w:tc>
      </w:tr>
      <w:tr w:rsidR="00923FE3" w:rsidRPr="003C5F82" w14:paraId="36CE0DA4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2F358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E6ABB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717A33" w14:textId="6B8C5629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69D071" w14:textId="72C8FE7A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Поглотители сгустков для шприца, 200 шт./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6E57B1" w14:textId="1A83BB74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Поглотители сгустков для шприца (200 шт./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26F693" w14:textId="15F307A9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71B91">
              <w:rPr>
                <w:rFonts w:ascii="Times New Roman" w:hAnsi="Times New Roman"/>
                <w:sz w:val="20"/>
                <w:szCs w:val="20"/>
              </w:rPr>
              <w:t>1 упаковка</w:t>
            </w:r>
          </w:p>
        </w:tc>
      </w:tr>
      <w:tr w:rsidR="00923FE3" w:rsidRPr="003C5F82" w14:paraId="70D65465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E14D0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126EF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5F8195" w14:textId="01D2429F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FAF40B" w14:textId="23D77F9D" w:rsidR="00923FE3" w:rsidRPr="0023099B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Картридж </w:t>
            </w: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референсный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710558" w14:textId="360063EC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099B">
              <w:rPr>
                <w:rFonts w:ascii="Times New Roman" w:hAnsi="Times New Roman"/>
                <w:sz w:val="20"/>
                <w:szCs w:val="20"/>
              </w:rPr>
              <w:t>Референсный</w:t>
            </w:r>
            <w:proofErr w:type="spellEnd"/>
            <w:r w:rsidRPr="0023099B">
              <w:rPr>
                <w:rFonts w:ascii="Times New Roman" w:hAnsi="Times New Roman"/>
                <w:sz w:val="20"/>
                <w:szCs w:val="20"/>
              </w:rPr>
              <w:t xml:space="preserve"> картридж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E6AF0D" w14:textId="70A749C7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55ED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923FE3" w:rsidRPr="003C5F82" w14:paraId="4DF6B654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8E64B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877D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05A1BF" w14:textId="7A526FDA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1B0657" w14:textId="1D477617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Инструмент для удаления клапана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CEE4EF" w14:textId="3AE8BAD5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Инструмент для удаления клапана трубок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31A0E8" w14:textId="3D8DD21D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55ED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923FE3" w:rsidRPr="003C5F82" w14:paraId="5A4180FC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D8A63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2B195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13951D" w14:textId="4799F0D6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4C80A2" w14:textId="598A11D7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Система из насосных трубок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CEF8D82" w14:textId="7CFD984D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Комплект насосных трубок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149915" w14:textId="30FCC526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355ED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F6547A" w:rsidRPr="003C5F82" w14:paraId="247D4437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E32E5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32B85" w14:textId="77777777" w:rsidR="00F6547A" w:rsidRPr="003C5F82" w:rsidRDefault="00F6547A" w:rsidP="00F654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D96D39" w14:textId="77B92F36" w:rsidR="00F6547A" w:rsidRDefault="00584BAE" w:rsidP="00F6547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4010BB" w14:textId="20DB5BDE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Раствор контрольный в ампулах уровень 1, 2, 3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CE947F" w14:textId="49A36783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Контрольный раствор, уровни 1, 2, 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23BFAF" w14:textId="0DFF2E06" w:rsidR="00F6547A" w:rsidRPr="00550FF3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1 упак</w:t>
            </w:r>
            <w:r w:rsidR="00923FE3">
              <w:rPr>
                <w:rFonts w:ascii="Times New Roman" w:hAnsi="Times New Roman"/>
                <w:sz w:val="20"/>
                <w:szCs w:val="20"/>
              </w:rPr>
              <w:t>овка</w:t>
            </w:r>
          </w:p>
        </w:tc>
      </w:tr>
      <w:tr w:rsidR="00923FE3" w:rsidRPr="003C5F82" w14:paraId="7DB80E76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08A11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D72A8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7497FB" w14:textId="165512EC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F76941" w14:textId="1A6029AB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Картридж калибровочный на 200 тестов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8D99D5" w14:textId="48BEB17B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Калибровочный картридж (200 тестов)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537B8F" w14:textId="0D506DF4" w:rsidR="00923FE3" w:rsidRPr="00550FF3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878F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923FE3" w:rsidRPr="003C5F82" w14:paraId="4A7AB2A8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C30D8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AAE4E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CDA606" w14:textId="624042A2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671D27" w14:textId="751F5CB4" w:rsidR="00923FE3" w:rsidRPr="0023099B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Устройство для промывки проточных путей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1D64D5D" w14:textId="22E35742" w:rsidR="00923FE3" w:rsidRPr="0023099B" w:rsidRDefault="00923FE3" w:rsidP="00923FE3">
            <w:pPr>
              <w:pStyle w:val="a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Комплект для промывки проточных путей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62CDB6" w14:textId="730CA0CF" w:rsidR="00923FE3" w:rsidRPr="0023099B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878F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923FE3" w:rsidRPr="003C5F82" w14:paraId="104E65FA" w14:textId="77777777" w:rsidTr="0080278D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27B96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C24D4" w14:textId="77777777" w:rsidR="00923FE3" w:rsidRPr="003C5F82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1D8BBE" w14:textId="50EA636F" w:rsidR="00923FE3" w:rsidRDefault="00584BAE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02BEE5" w14:textId="4F3454A9" w:rsidR="00923FE3" w:rsidRPr="0023099B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 xml:space="preserve">Руководство по эксплуатации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8D23A6C" w14:textId="75D48552" w:rsidR="00923FE3" w:rsidRPr="0023099B" w:rsidRDefault="00923FE3" w:rsidP="00923FE3">
            <w:pPr>
              <w:pStyle w:val="a3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3099B">
              <w:rPr>
                <w:rFonts w:ascii="Times New Roman" w:hAnsi="Times New Roman"/>
                <w:sz w:val="20"/>
                <w:szCs w:val="20"/>
              </w:rPr>
              <w:t>Инструкция пользователя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1838F8" w14:textId="09E771E9" w:rsidR="00923FE3" w:rsidRPr="0023099B" w:rsidRDefault="00923FE3" w:rsidP="00923F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878F5">
              <w:rPr>
                <w:rFonts w:ascii="Times New Roman" w:hAnsi="Times New Roman"/>
                <w:sz w:val="20"/>
                <w:szCs w:val="20"/>
              </w:rPr>
              <w:t>1 штука</w:t>
            </w:r>
          </w:p>
        </w:tc>
      </w:tr>
      <w:tr w:rsidR="005038C9" w:rsidRPr="003C5F82" w14:paraId="0C6FD527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AAE02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669BDF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условиям эксплуатации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771FFD" w14:textId="7AAFE6FD" w:rsidR="00F6547A" w:rsidRPr="00C14749" w:rsidRDefault="00F6547A" w:rsidP="0023099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Установите анализатор на чистую горизонтальную поверхность.</w:t>
            </w:r>
            <w:r w:rsidR="00C147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Избегайте воздействия прямых солнечных лучей.</w:t>
            </w:r>
            <w:r w:rsidR="00C147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Обеспечьте достаточное пространство для надлежащей вентиляции анализатора: 5 см свободного пространства сверху и 10 см свободного пространства сзади.</w:t>
            </w:r>
            <w:r w:rsidR="00C147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Используйте внутри помещения с сетью питания с заземленной нейтралью</w:t>
            </w:r>
            <w:r w:rsidR="00C147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Перед установкой поверьте фон электромагнитного излучения в помещении.</w:t>
            </w:r>
          </w:p>
          <w:p w14:paraId="57FFD3DE" w14:textId="6600B4E0" w:rsidR="005038C9" w:rsidRPr="003C5F82" w:rsidRDefault="00F6547A" w:rsidP="00C1474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Температура: 15−32 °C</w:t>
            </w:r>
            <w:r w:rsidR="00C147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C14749">
              <w:rPr>
                <w:rFonts w:ascii="Times New Roman" w:hAnsi="Times New Roman"/>
                <w:sz w:val="20"/>
                <w:szCs w:val="20"/>
                <w:lang w:eastAsia="ru-RU"/>
              </w:rPr>
              <w:t>Относительная влажность: 20−85 %</w:t>
            </w:r>
          </w:p>
        </w:tc>
      </w:tr>
      <w:tr w:rsidR="005038C9" w:rsidRPr="003C5F82" w14:paraId="4F79A8F1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50E30E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23582A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Условия осуществления </w:t>
            </w: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поставки медицинской техники (в соответствии с ИНКОТЕРМС 2020)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FA396C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DDP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условиям договора</w:t>
            </w:r>
          </w:p>
        </w:tc>
      </w:tr>
      <w:tr w:rsidR="005038C9" w:rsidRPr="003C5F82" w14:paraId="1BEB2D0E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53150C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5B2BA0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Срок поставки медицинской техники и место дислокации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A570CA" w14:textId="2DD41BB2" w:rsidR="005038C9" w:rsidRPr="00FE339A" w:rsidRDefault="0023099B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5038C9"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0 календарных дней с момента подписания договора</w:t>
            </w:r>
            <w:r w:rsidR="00584BAE"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но не позднее </w:t>
            </w:r>
            <w:r w:rsidR="00D91C8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584BAE"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.12.2024 г.</w:t>
            </w:r>
          </w:p>
          <w:p w14:paraId="44E4E327" w14:textId="77777777" w:rsidR="005038C9" w:rsidRPr="00FE339A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Адрес: 150500, Северо-Казахстанская область, </w:t>
            </w:r>
            <w:proofErr w:type="spellStart"/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Есильский</w:t>
            </w:r>
            <w:proofErr w:type="spellEnd"/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Явленка</w:t>
            </w:r>
            <w:proofErr w:type="spellEnd"/>
            <w:r w:rsidRPr="00FE339A">
              <w:rPr>
                <w:rFonts w:ascii="Times New Roman" w:hAnsi="Times New Roman"/>
                <w:sz w:val="20"/>
                <w:szCs w:val="20"/>
                <w:lang w:eastAsia="ru-RU"/>
              </w:rPr>
              <w:t>, ул. Н. Сыздыкова, 34</w:t>
            </w:r>
          </w:p>
        </w:tc>
      </w:tr>
      <w:tr w:rsidR="005038C9" w:rsidRPr="003C5F82" w14:paraId="7469F2CC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2C3C6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168F8A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8D8397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Гарантийное сервисное обслуживание медицинской техники не менее 37 месяцев.</w:t>
            </w:r>
          </w:p>
          <w:p w14:paraId="3FFE0542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14:paraId="0F1C80CF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538631C8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замену отработавших ресурс составных частей;</w:t>
            </w:r>
          </w:p>
          <w:p w14:paraId="5E30A26A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14:paraId="0AD3B7C5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773DAC52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14:paraId="1408C8FE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3C5F82">
              <w:rPr>
                <w:rFonts w:ascii="Times New Roman" w:hAnsi="Times New Roman"/>
                <w:sz w:val="20"/>
                <w:szCs w:val="20"/>
              </w:rPr>
              <w:t>блочно</w:t>
            </w:r>
            <w:proofErr w:type="spellEnd"/>
            <w:r w:rsidRPr="003C5F82">
              <w:rPr>
                <w:rFonts w:ascii="Times New Roman" w:hAnsi="Times New Roman"/>
                <w:sz w:val="20"/>
                <w:szCs w:val="20"/>
              </w:rPr>
              <w:t>-узловой разборкой);</w:t>
            </w:r>
          </w:p>
          <w:p w14:paraId="30136DD9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5038C9" w:rsidRPr="005349EF" w14:paraId="786D7106" w14:textId="77777777" w:rsidTr="0006379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947B91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551C1B" w14:textId="77777777" w:rsidR="005038C9" w:rsidRPr="003C5F82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5F8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сопутствующим услугам</w:t>
            </w:r>
          </w:p>
        </w:tc>
        <w:tc>
          <w:tcPr>
            <w:tcW w:w="12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23F4A7" w14:textId="77777777" w:rsidR="005038C9" w:rsidRPr="005349EF" w:rsidRDefault="005038C9" w:rsidP="000637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49EF">
              <w:rPr>
                <w:rFonts w:ascii="Times New Roman" w:hAnsi="Times New Roman"/>
                <w:sz w:val="20"/>
                <w:szCs w:val="20"/>
                <w:lang w:val="kk-KZ" w:eastAsia="ru-RU"/>
              </w:rPr>
              <w:t>Каждый комплект товара снабжается комплектом</w:t>
            </w:r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>прединсталляционных</w:t>
            </w:r>
            <w:proofErr w:type="spellEnd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>прединсталляционной</w:t>
            </w:r>
            <w:proofErr w:type="spellEnd"/>
            <w:r w:rsidRPr="005349E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24A88826" w14:textId="77777777" w:rsidR="005F66ED" w:rsidRDefault="008D0A51" w:rsidP="0080278D">
      <w:pPr>
        <w:pStyle w:val="a3"/>
        <w:rPr>
          <w:rFonts w:ascii="Times New Roman" w:hAnsi="Times New Roman"/>
          <w:b/>
          <w:sz w:val="20"/>
          <w:szCs w:val="20"/>
        </w:rPr>
      </w:pPr>
      <w:bookmarkStart w:id="0" w:name="z1763"/>
      <w:r w:rsidRPr="008D0A51">
        <w:rPr>
          <w:rFonts w:ascii="Times New Roman" w:hAnsi="Times New Roman"/>
          <w:b/>
          <w:sz w:val="20"/>
          <w:szCs w:val="20"/>
        </w:rPr>
        <w:t xml:space="preserve">                                         </w:t>
      </w:r>
    </w:p>
    <w:p w14:paraId="5AF77860" w14:textId="77777777" w:rsidR="005F66ED" w:rsidRDefault="005F66ED" w:rsidP="0080278D">
      <w:pPr>
        <w:pStyle w:val="a3"/>
        <w:rPr>
          <w:rFonts w:ascii="Times New Roman" w:hAnsi="Times New Roman"/>
          <w:b/>
          <w:sz w:val="20"/>
          <w:szCs w:val="20"/>
        </w:rPr>
      </w:pPr>
    </w:p>
    <w:p w14:paraId="52F2BA22" w14:textId="707BDDC3" w:rsidR="00616712" w:rsidRPr="003C5F82" w:rsidRDefault="008D0A51" w:rsidP="005F66ED">
      <w:pPr>
        <w:pStyle w:val="a3"/>
        <w:ind w:left="1416" w:firstLine="708"/>
        <w:rPr>
          <w:rFonts w:ascii="Times New Roman" w:eastAsia="Times New Roman" w:hAnsi="Times New Roman"/>
          <w:sz w:val="20"/>
          <w:szCs w:val="20"/>
        </w:rPr>
      </w:pPr>
      <w:bookmarkStart w:id="1" w:name="_GoBack"/>
      <w:bookmarkEnd w:id="1"/>
      <w:r w:rsidRPr="008D0A51">
        <w:rPr>
          <w:rFonts w:ascii="Times New Roman" w:hAnsi="Times New Roman"/>
          <w:b/>
          <w:sz w:val="20"/>
          <w:szCs w:val="20"/>
        </w:rPr>
        <w:t xml:space="preserve">  </w:t>
      </w:r>
      <w:proofErr w:type="spellStart"/>
      <w:r w:rsidRPr="008D0A51">
        <w:rPr>
          <w:rFonts w:ascii="Times New Roman" w:hAnsi="Times New Roman"/>
          <w:b/>
          <w:sz w:val="20"/>
          <w:szCs w:val="20"/>
        </w:rPr>
        <w:t>И.о</w:t>
      </w:r>
      <w:proofErr w:type="spellEnd"/>
      <w:r w:rsidRPr="008D0A51">
        <w:rPr>
          <w:rFonts w:ascii="Times New Roman" w:hAnsi="Times New Roman"/>
          <w:b/>
          <w:sz w:val="20"/>
          <w:szCs w:val="20"/>
        </w:rPr>
        <w:t>. директора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proofErr w:type="spellStart"/>
      <w:r>
        <w:rPr>
          <w:rFonts w:ascii="Times New Roman" w:hAnsi="Times New Roman"/>
          <w:b/>
          <w:sz w:val="20"/>
          <w:szCs w:val="20"/>
        </w:rPr>
        <w:t>Береснева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 В.</w:t>
      </w:r>
      <w:bookmarkEnd w:id="0"/>
    </w:p>
    <w:sectPr w:rsidR="00616712" w:rsidRPr="003C5F82" w:rsidSect="00630010">
      <w:pgSz w:w="16838" w:h="11906" w:orient="landscape"/>
      <w:pgMar w:top="709" w:right="962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472E9"/>
    <w:multiLevelType w:val="multilevel"/>
    <w:tmpl w:val="3F0C2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63CBC"/>
    <w:multiLevelType w:val="hybridMultilevel"/>
    <w:tmpl w:val="A6348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2571C"/>
    <w:multiLevelType w:val="hybridMultilevel"/>
    <w:tmpl w:val="65C00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B478F"/>
    <w:multiLevelType w:val="hybridMultilevel"/>
    <w:tmpl w:val="132E2BF2"/>
    <w:lvl w:ilvl="0" w:tplc="8180994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EE57A3"/>
    <w:multiLevelType w:val="hybridMultilevel"/>
    <w:tmpl w:val="F5BA8840"/>
    <w:lvl w:ilvl="0" w:tplc="8180994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3932809"/>
    <w:multiLevelType w:val="hybridMultilevel"/>
    <w:tmpl w:val="05E47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2633"/>
    <w:multiLevelType w:val="hybridMultilevel"/>
    <w:tmpl w:val="3E747992"/>
    <w:lvl w:ilvl="0" w:tplc="7680A9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67C7D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766AF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D25C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59A2A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1D68A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6E093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C8E70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FECAC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A3064D"/>
    <w:multiLevelType w:val="multilevel"/>
    <w:tmpl w:val="D770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5835F1"/>
    <w:multiLevelType w:val="multilevel"/>
    <w:tmpl w:val="28584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B17672"/>
    <w:multiLevelType w:val="multilevel"/>
    <w:tmpl w:val="AA8A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A0584D"/>
    <w:multiLevelType w:val="multilevel"/>
    <w:tmpl w:val="B5A6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7D43E3"/>
    <w:multiLevelType w:val="multilevel"/>
    <w:tmpl w:val="405EA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D3586"/>
    <w:multiLevelType w:val="hybridMultilevel"/>
    <w:tmpl w:val="9230B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0"/>
  </w:num>
  <w:num w:numId="5">
    <w:abstractNumId w:val="8"/>
  </w:num>
  <w:num w:numId="6">
    <w:abstractNumId w:val="11"/>
  </w:num>
  <w:num w:numId="7">
    <w:abstractNumId w:val="3"/>
  </w:num>
  <w:num w:numId="8">
    <w:abstractNumId w:val="4"/>
  </w:num>
  <w:num w:numId="9">
    <w:abstractNumId w:val="5"/>
  </w:num>
  <w:num w:numId="10">
    <w:abstractNumId w:val="1"/>
  </w:num>
  <w:num w:numId="11">
    <w:abstractNumId w:val="2"/>
  </w:num>
  <w:num w:numId="12">
    <w:abstractNumId w:val="13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77"/>
    <w:rsid w:val="00012D03"/>
    <w:rsid w:val="00016172"/>
    <w:rsid w:val="00031370"/>
    <w:rsid w:val="00036CF7"/>
    <w:rsid w:val="0005654A"/>
    <w:rsid w:val="000619E7"/>
    <w:rsid w:val="00063791"/>
    <w:rsid w:val="00091450"/>
    <w:rsid w:val="000A25DA"/>
    <w:rsid w:val="000B4184"/>
    <w:rsid w:val="000C1123"/>
    <w:rsid w:val="000C2DF9"/>
    <w:rsid w:val="000C775D"/>
    <w:rsid w:val="000D231E"/>
    <w:rsid w:val="000D2554"/>
    <w:rsid w:val="000F26F1"/>
    <w:rsid w:val="0010033B"/>
    <w:rsid w:val="001011A0"/>
    <w:rsid w:val="00101BD7"/>
    <w:rsid w:val="00103389"/>
    <w:rsid w:val="00106048"/>
    <w:rsid w:val="001144B0"/>
    <w:rsid w:val="0012170A"/>
    <w:rsid w:val="00133DCC"/>
    <w:rsid w:val="001456E6"/>
    <w:rsid w:val="0016315A"/>
    <w:rsid w:val="00194AD8"/>
    <w:rsid w:val="001A1269"/>
    <w:rsid w:val="001A44FE"/>
    <w:rsid w:val="001B48ED"/>
    <w:rsid w:val="001B4CC7"/>
    <w:rsid w:val="001B5877"/>
    <w:rsid w:val="001B7EF9"/>
    <w:rsid w:val="001D5A67"/>
    <w:rsid w:val="001E33EF"/>
    <w:rsid w:val="002021C2"/>
    <w:rsid w:val="00203A3E"/>
    <w:rsid w:val="002106E1"/>
    <w:rsid w:val="0023099B"/>
    <w:rsid w:val="00242344"/>
    <w:rsid w:val="00244D8B"/>
    <w:rsid w:val="00261E4F"/>
    <w:rsid w:val="002654F6"/>
    <w:rsid w:val="002A476B"/>
    <w:rsid w:val="002B1B35"/>
    <w:rsid w:val="002E6221"/>
    <w:rsid w:val="002F4211"/>
    <w:rsid w:val="002F7AED"/>
    <w:rsid w:val="00306274"/>
    <w:rsid w:val="0035034F"/>
    <w:rsid w:val="00355929"/>
    <w:rsid w:val="00365041"/>
    <w:rsid w:val="003653BC"/>
    <w:rsid w:val="0038590F"/>
    <w:rsid w:val="00390B20"/>
    <w:rsid w:val="003923C4"/>
    <w:rsid w:val="0039437D"/>
    <w:rsid w:val="003A5B90"/>
    <w:rsid w:val="003C5F82"/>
    <w:rsid w:val="003D0EDE"/>
    <w:rsid w:val="003D7D70"/>
    <w:rsid w:val="004115A7"/>
    <w:rsid w:val="0041430D"/>
    <w:rsid w:val="00426168"/>
    <w:rsid w:val="00475930"/>
    <w:rsid w:val="00490469"/>
    <w:rsid w:val="004952C1"/>
    <w:rsid w:val="004A7F5B"/>
    <w:rsid w:val="004B1E27"/>
    <w:rsid w:val="004C6597"/>
    <w:rsid w:val="004D430C"/>
    <w:rsid w:val="004F34BC"/>
    <w:rsid w:val="004F67BD"/>
    <w:rsid w:val="005038C9"/>
    <w:rsid w:val="005132CE"/>
    <w:rsid w:val="005223A1"/>
    <w:rsid w:val="005349EF"/>
    <w:rsid w:val="00546069"/>
    <w:rsid w:val="00550FF3"/>
    <w:rsid w:val="00556C3A"/>
    <w:rsid w:val="00584BAE"/>
    <w:rsid w:val="005B5DD2"/>
    <w:rsid w:val="005C4C99"/>
    <w:rsid w:val="005D044C"/>
    <w:rsid w:val="005E3640"/>
    <w:rsid w:val="005F3341"/>
    <w:rsid w:val="005F66ED"/>
    <w:rsid w:val="00607077"/>
    <w:rsid w:val="00616712"/>
    <w:rsid w:val="00630010"/>
    <w:rsid w:val="00636216"/>
    <w:rsid w:val="006457DA"/>
    <w:rsid w:val="00666D96"/>
    <w:rsid w:val="006B2C8B"/>
    <w:rsid w:val="006C058C"/>
    <w:rsid w:val="006D49CF"/>
    <w:rsid w:val="006E12C5"/>
    <w:rsid w:val="006E4DA6"/>
    <w:rsid w:val="00705ED0"/>
    <w:rsid w:val="00717237"/>
    <w:rsid w:val="00724D73"/>
    <w:rsid w:val="00727766"/>
    <w:rsid w:val="00740281"/>
    <w:rsid w:val="007615EE"/>
    <w:rsid w:val="00771CF9"/>
    <w:rsid w:val="007973E9"/>
    <w:rsid w:val="007B383B"/>
    <w:rsid w:val="007B3ACD"/>
    <w:rsid w:val="007B58FD"/>
    <w:rsid w:val="007C161C"/>
    <w:rsid w:val="007C3F94"/>
    <w:rsid w:val="007D1C02"/>
    <w:rsid w:val="007F020B"/>
    <w:rsid w:val="007F4459"/>
    <w:rsid w:val="0080278D"/>
    <w:rsid w:val="008035B4"/>
    <w:rsid w:val="00811602"/>
    <w:rsid w:val="008255F3"/>
    <w:rsid w:val="00845C25"/>
    <w:rsid w:val="0085003F"/>
    <w:rsid w:val="00872992"/>
    <w:rsid w:val="00872FDB"/>
    <w:rsid w:val="008D0A51"/>
    <w:rsid w:val="008D3097"/>
    <w:rsid w:val="008E2CCB"/>
    <w:rsid w:val="008E7167"/>
    <w:rsid w:val="008F449A"/>
    <w:rsid w:val="008F62AC"/>
    <w:rsid w:val="008F6EEC"/>
    <w:rsid w:val="00913E11"/>
    <w:rsid w:val="00923624"/>
    <w:rsid w:val="00923FE3"/>
    <w:rsid w:val="00937DB9"/>
    <w:rsid w:val="00966AEE"/>
    <w:rsid w:val="00973332"/>
    <w:rsid w:val="009812FF"/>
    <w:rsid w:val="009829E6"/>
    <w:rsid w:val="00984799"/>
    <w:rsid w:val="009C0E68"/>
    <w:rsid w:val="009C6977"/>
    <w:rsid w:val="009D5A3D"/>
    <w:rsid w:val="009F6A9C"/>
    <w:rsid w:val="00A1446B"/>
    <w:rsid w:val="00A3536E"/>
    <w:rsid w:val="00A37AD0"/>
    <w:rsid w:val="00A40BA5"/>
    <w:rsid w:val="00A41250"/>
    <w:rsid w:val="00A6599A"/>
    <w:rsid w:val="00A74DC4"/>
    <w:rsid w:val="00A85166"/>
    <w:rsid w:val="00AA4E91"/>
    <w:rsid w:val="00AB574D"/>
    <w:rsid w:val="00AD7CF7"/>
    <w:rsid w:val="00AE58DD"/>
    <w:rsid w:val="00AF328A"/>
    <w:rsid w:val="00AF598C"/>
    <w:rsid w:val="00AF6F73"/>
    <w:rsid w:val="00B5302B"/>
    <w:rsid w:val="00B61336"/>
    <w:rsid w:val="00B728EC"/>
    <w:rsid w:val="00B92D12"/>
    <w:rsid w:val="00BC5BE8"/>
    <w:rsid w:val="00BF158B"/>
    <w:rsid w:val="00BF3705"/>
    <w:rsid w:val="00C11329"/>
    <w:rsid w:val="00C14749"/>
    <w:rsid w:val="00C37219"/>
    <w:rsid w:val="00C50FA4"/>
    <w:rsid w:val="00C91BA7"/>
    <w:rsid w:val="00CA41C3"/>
    <w:rsid w:val="00CB16C3"/>
    <w:rsid w:val="00CE06F2"/>
    <w:rsid w:val="00D10030"/>
    <w:rsid w:val="00D37EBA"/>
    <w:rsid w:val="00D52DEC"/>
    <w:rsid w:val="00D91C86"/>
    <w:rsid w:val="00D97852"/>
    <w:rsid w:val="00DC4480"/>
    <w:rsid w:val="00DC4EFD"/>
    <w:rsid w:val="00DD78A1"/>
    <w:rsid w:val="00DE4F6D"/>
    <w:rsid w:val="00E10667"/>
    <w:rsid w:val="00E15B47"/>
    <w:rsid w:val="00E2084D"/>
    <w:rsid w:val="00E2352A"/>
    <w:rsid w:val="00E2690E"/>
    <w:rsid w:val="00EA5B05"/>
    <w:rsid w:val="00ED0E72"/>
    <w:rsid w:val="00ED60CE"/>
    <w:rsid w:val="00EE1816"/>
    <w:rsid w:val="00F02FB1"/>
    <w:rsid w:val="00F1237F"/>
    <w:rsid w:val="00F33FD9"/>
    <w:rsid w:val="00F63017"/>
    <w:rsid w:val="00F6547A"/>
    <w:rsid w:val="00F73B10"/>
    <w:rsid w:val="00F7465D"/>
    <w:rsid w:val="00F81724"/>
    <w:rsid w:val="00FA6661"/>
    <w:rsid w:val="00FB14F8"/>
    <w:rsid w:val="00FD14D7"/>
    <w:rsid w:val="00FD5203"/>
    <w:rsid w:val="00FD6C90"/>
    <w:rsid w:val="00FE2DC5"/>
    <w:rsid w:val="00FE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7ECF"/>
  <w15:chartTrackingRefBased/>
  <w15:docId w15:val="{CB2C3DF9-6685-4CC7-9160-5DE2E6BF0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1430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E12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DC4EFD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430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aliases w:val="Обычный (Web)"/>
    <w:basedOn w:val="a"/>
    <w:uiPriority w:val="99"/>
    <w:unhideWhenUsed/>
    <w:rsid w:val="006167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C4EF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DC4EFD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DC4EFD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101BD7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8D0A51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B1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1E27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E12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9C0E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9C0E68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E06F2"/>
    <w:rPr>
      <w:sz w:val="16"/>
      <w:szCs w:val="16"/>
    </w:rPr>
  </w:style>
  <w:style w:type="paragraph" w:styleId="ab">
    <w:name w:val="Body Text"/>
    <w:basedOn w:val="a"/>
    <w:link w:val="ac"/>
    <w:rsid w:val="002B1B3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B1B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Стиль2 Знак"/>
    <w:link w:val="20"/>
    <w:rsid w:val="008E7167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8E7167"/>
    <w:pPr>
      <w:spacing w:after="0" w:line="240" w:lineRule="auto"/>
      <w:jc w:val="both"/>
    </w:pPr>
    <w:rPr>
      <w:rFonts w:asciiTheme="minorHAnsi" w:eastAsiaTheme="minorHAnsi" w:hAnsiTheme="minorHAns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1000222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V2100023886" TargetMode="External"/><Relationship Id="rId5" Type="http://schemas.openxmlformats.org/officeDocument/2006/relationships/hyperlink" Target="https://adilet.zan.kz/rus/docs/V210002425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7</Pages>
  <Words>3045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204</cp:revision>
  <cp:lastPrinted>2024-08-16T05:41:00Z</cp:lastPrinted>
  <dcterms:created xsi:type="dcterms:W3CDTF">2023-07-19T09:46:00Z</dcterms:created>
  <dcterms:modified xsi:type="dcterms:W3CDTF">2024-10-09T10:32:00Z</dcterms:modified>
</cp:coreProperties>
</file>